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7" w:rsidRPr="00B76B67" w:rsidRDefault="00B05BE3" w:rsidP="008D0FA7">
      <w:pPr>
        <w:rPr>
          <w:lang w:val="cs-CZ"/>
        </w:rPr>
      </w:pPr>
      <w:r w:rsidRPr="00B76B67">
        <w:rPr>
          <w:noProof/>
          <w:lang w:val="cs-CZ" w:eastAsia="cs-CZ" w:bidi="ar-SA"/>
        </w:rPr>
        <w:drawing>
          <wp:inline distT="0" distB="0" distL="0" distR="0">
            <wp:extent cx="2362200" cy="90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E80D19" w:rsidP="008D0FA7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  <w:lang w:val="cs-CZ"/>
        </w:rPr>
      </w:pPr>
      <w:r w:rsidRPr="00B76B67">
        <w:rPr>
          <w:rFonts w:ascii="Arial" w:hAnsi="Arial" w:cs="Arial"/>
          <w:b/>
          <w:bCs/>
          <w:sz w:val="56"/>
          <w:szCs w:val="56"/>
          <w:lang w:val="cs-CZ"/>
        </w:rPr>
        <w:t xml:space="preserve">KIV/VSP - </w:t>
      </w:r>
      <w:r w:rsidR="008D0FA7" w:rsidRPr="00B76B67">
        <w:rPr>
          <w:rFonts w:ascii="Arial" w:hAnsi="Arial" w:cs="Arial"/>
          <w:b/>
          <w:bCs/>
          <w:sz w:val="56"/>
          <w:szCs w:val="56"/>
          <w:lang w:val="cs-CZ"/>
        </w:rPr>
        <w:t>Průběžná práce</w:t>
      </w:r>
    </w:p>
    <w:p w:rsidR="00D82C3B" w:rsidRDefault="00192191" w:rsidP="00F10302">
      <w:pPr>
        <w:jc w:val="center"/>
        <w:rPr>
          <w:rFonts w:ascii="Arial" w:hAnsi="Arial" w:cs="Arial"/>
          <w:b/>
          <w:sz w:val="44"/>
          <w:szCs w:val="44"/>
          <w:lang w:val="cs-CZ"/>
        </w:rPr>
      </w:pPr>
      <w:r>
        <w:rPr>
          <w:rFonts w:ascii="Arial" w:hAnsi="Arial" w:cs="Arial"/>
          <w:b/>
          <w:sz w:val="44"/>
          <w:szCs w:val="44"/>
          <w:lang w:val="cs-CZ"/>
        </w:rPr>
        <w:t>Sítě front</w:t>
      </w:r>
    </w:p>
    <w:p w:rsidR="0072446C" w:rsidRPr="0072446C" w:rsidRDefault="0072446C" w:rsidP="00F10302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24123D" w:rsidRPr="00B76B67" w:rsidRDefault="0024123D" w:rsidP="00C677F4">
      <w:pPr>
        <w:rPr>
          <w:lang w:val="cs-CZ"/>
        </w:rPr>
      </w:pPr>
    </w:p>
    <w:p w:rsidR="0024123D" w:rsidRPr="00B76B67" w:rsidRDefault="00B22821" w:rsidP="00E01E37">
      <w:pPr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B76B67">
        <w:rPr>
          <w:rFonts w:ascii="Arial" w:hAnsi="Arial" w:cs="Arial"/>
          <w:b/>
          <w:sz w:val="36"/>
          <w:szCs w:val="36"/>
          <w:lang w:val="cs-CZ"/>
        </w:rPr>
        <w:t>Příklad</w:t>
      </w:r>
      <w:r w:rsidR="00C30F8C" w:rsidRPr="00B76B67">
        <w:rPr>
          <w:rFonts w:ascii="Arial" w:hAnsi="Arial" w:cs="Arial"/>
          <w:b/>
          <w:sz w:val="36"/>
          <w:szCs w:val="36"/>
          <w:lang w:val="cs-CZ"/>
        </w:rPr>
        <w:t>:</w:t>
      </w:r>
      <w:r w:rsidR="001F030C" w:rsidRPr="00B76B67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192191">
        <w:rPr>
          <w:rFonts w:ascii="Arial" w:hAnsi="Arial" w:cs="Arial"/>
          <w:b/>
          <w:sz w:val="36"/>
          <w:szCs w:val="36"/>
          <w:lang w:val="cs-CZ"/>
        </w:rPr>
        <w:t>3 / 7</w:t>
      </w:r>
    </w:p>
    <w:p w:rsidR="008D0FA7" w:rsidRDefault="008D0FA7" w:rsidP="008D0FA7">
      <w:pPr>
        <w:rPr>
          <w:lang w:val="cs-CZ"/>
        </w:rPr>
      </w:pPr>
    </w:p>
    <w:p w:rsidR="00F10302" w:rsidRDefault="00F10302" w:rsidP="008D0FA7">
      <w:pPr>
        <w:rPr>
          <w:lang w:val="cs-CZ"/>
        </w:rPr>
      </w:pPr>
    </w:p>
    <w:p w:rsidR="00F10302" w:rsidRDefault="00F10302" w:rsidP="008D0FA7">
      <w:pPr>
        <w:rPr>
          <w:lang w:val="cs-CZ"/>
        </w:rPr>
      </w:pPr>
    </w:p>
    <w:p w:rsidR="00F10302" w:rsidRPr="00B76B67" w:rsidRDefault="00F10302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B76B67" w:rsidRDefault="008D0FA7" w:rsidP="008D0FA7">
      <w:pPr>
        <w:rPr>
          <w:lang w:val="cs-CZ"/>
        </w:rPr>
      </w:pPr>
    </w:p>
    <w:p w:rsidR="008D0FA7" w:rsidRPr="00F10302" w:rsidRDefault="001F030C" w:rsidP="00F10302">
      <w:pPr>
        <w:pStyle w:val="Bezmezer"/>
        <w:ind w:left="4111" w:firstLine="2268"/>
        <w:rPr>
          <w:rFonts w:ascii="Times New Roman" w:hAnsi="Times New Roman" w:cs="Times New Roman"/>
          <w:b/>
          <w:lang w:val="cs-CZ"/>
        </w:rPr>
      </w:pPr>
      <w:r w:rsidRPr="00F10302">
        <w:rPr>
          <w:rFonts w:ascii="Times New Roman" w:hAnsi="Times New Roman" w:cs="Times New Roman"/>
          <w:b/>
          <w:lang w:val="cs-CZ"/>
        </w:rPr>
        <w:t>Jiří Kučera</w:t>
      </w:r>
      <w:r w:rsidR="0000732E" w:rsidRPr="00F10302">
        <w:rPr>
          <w:rFonts w:ascii="Times New Roman" w:hAnsi="Times New Roman" w:cs="Times New Roman"/>
          <w:b/>
          <w:lang w:val="cs-CZ"/>
        </w:rPr>
        <w:t xml:space="preserve"> (A</w:t>
      </w:r>
      <w:r w:rsidRPr="00F10302">
        <w:rPr>
          <w:rFonts w:ascii="Times New Roman" w:hAnsi="Times New Roman" w:cs="Times New Roman"/>
          <w:b/>
          <w:lang w:val="cs-CZ"/>
        </w:rPr>
        <w:t>08N0092P</w:t>
      </w:r>
      <w:r w:rsidR="0000732E" w:rsidRPr="00F10302">
        <w:rPr>
          <w:rFonts w:ascii="Times New Roman" w:hAnsi="Times New Roman" w:cs="Times New Roman"/>
          <w:b/>
          <w:lang w:val="cs-CZ"/>
        </w:rPr>
        <w:t>)</w:t>
      </w:r>
    </w:p>
    <w:p w:rsidR="008D0FA7" w:rsidRPr="00F10302" w:rsidRDefault="00F10302" w:rsidP="00F10302">
      <w:pPr>
        <w:pStyle w:val="Bezmezer"/>
        <w:ind w:left="4111" w:firstLine="2268"/>
        <w:rPr>
          <w:rFonts w:ascii="Times New Roman" w:hAnsi="Times New Roman" w:cs="Times New Roman"/>
          <w:lang w:val="cs-CZ"/>
        </w:rPr>
      </w:pPr>
      <w:r w:rsidRPr="00F10302">
        <w:rPr>
          <w:rFonts w:ascii="Times New Roman" w:hAnsi="Times New Roman" w:cs="Times New Roman"/>
          <w:lang w:val="cs-CZ"/>
        </w:rPr>
        <w:t>N</w:t>
      </w:r>
      <w:r w:rsidR="008D0FA7" w:rsidRPr="00F10302">
        <w:rPr>
          <w:rFonts w:ascii="Times New Roman" w:hAnsi="Times New Roman" w:cs="Times New Roman"/>
          <w:lang w:val="cs-CZ"/>
        </w:rPr>
        <w:t>arozen</w:t>
      </w:r>
      <w:r w:rsidR="001F030C" w:rsidRPr="00F10302">
        <w:rPr>
          <w:rFonts w:ascii="Times New Roman" w:hAnsi="Times New Roman" w:cs="Times New Roman"/>
          <w:lang w:val="cs-CZ"/>
        </w:rPr>
        <w:t xml:space="preserve"> 15</w:t>
      </w:r>
      <w:r w:rsidR="00C40978" w:rsidRPr="00F10302">
        <w:rPr>
          <w:rFonts w:ascii="Times New Roman" w:hAnsi="Times New Roman" w:cs="Times New Roman"/>
          <w:lang w:val="cs-CZ"/>
        </w:rPr>
        <w:t xml:space="preserve">. </w:t>
      </w:r>
      <w:r w:rsidR="001F030C" w:rsidRPr="00F10302">
        <w:rPr>
          <w:rFonts w:ascii="Times New Roman" w:hAnsi="Times New Roman" w:cs="Times New Roman"/>
          <w:lang w:val="cs-CZ"/>
        </w:rPr>
        <w:t>2</w:t>
      </w:r>
      <w:r w:rsidR="00C40978" w:rsidRPr="00F10302">
        <w:rPr>
          <w:rFonts w:ascii="Times New Roman" w:hAnsi="Times New Roman" w:cs="Times New Roman"/>
          <w:lang w:val="cs-CZ"/>
        </w:rPr>
        <w:t>. 198</w:t>
      </w:r>
      <w:r w:rsidR="001F030C" w:rsidRPr="00F10302">
        <w:rPr>
          <w:rFonts w:ascii="Times New Roman" w:hAnsi="Times New Roman" w:cs="Times New Roman"/>
          <w:lang w:val="cs-CZ"/>
        </w:rPr>
        <w:t>5</w:t>
      </w:r>
    </w:p>
    <w:p w:rsidR="006B0AFE" w:rsidRPr="00F10302" w:rsidRDefault="00F10302" w:rsidP="00F10302">
      <w:pPr>
        <w:pStyle w:val="Bezmezer"/>
        <w:ind w:left="4111" w:firstLine="2268"/>
        <w:rPr>
          <w:rFonts w:ascii="Times New Roman" w:hAnsi="Times New Roman" w:cs="Times New Roman"/>
          <w:lang w:val="cs-CZ"/>
        </w:rPr>
      </w:pPr>
      <w:r w:rsidRPr="00F10302">
        <w:rPr>
          <w:rFonts w:ascii="Times New Roman" w:hAnsi="Times New Roman" w:cs="Times New Roman"/>
          <w:lang w:val="cs-CZ"/>
        </w:rPr>
        <w:t>kal</w:t>
      </w:r>
      <w:r w:rsidR="001F030C" w:rsidRPr="00F10302">
        <w:rPr>
          <w:rFonts w:ascii="Times New Roman" w:hAnsi="Times New Roman" w:cs="Times New Roman"/>
          <w:lang w:val="cs-CZ"/>
        </w:rPr>
        <w:t>wi@students.zcu.cz</w:t>
      </w:r>
    </w:p>
    <w:p w:rsidR="0090762A" w:rsidRDefault="005E5B26" w:rsidP="00916540">
      <w:pPr>
        <w:pStyle w:val="Nadpis1"/>
        <w:rPr>
          <w:lang w:val="cs-CZ"/>
        </w:rPr>
      </w:pPr>
      <w:r w:rsidRPr="00B76B67">
        <w:rPr>
          <w:iCs/>
          <w:sz w:val="24"/>
          <w:szCs w:val="24"/>
          <w:lang w:val="cs-CZ"/>
        </w:rPr>
        <w:br w:type="page"/>
      </w:r>
      <w:r w:rsidRPr="00B76B67">
        <w:rPr>
          <w:lang w:val="cs-CZ"/>
        </w:rPr>
        <w:lastRenderedPageBreak/>
        <w:t>Zadání</w:t>
      </w:r>
    </w:p>
    <w:p w:rsidR="00C3621A" w:rsidRDefault="00C3621A" w:rsidP="00C3621A">
      <w:pPr>
        <w:rPr>
          <w:lang w:val="cs-CZ"/>
        </w:rPr>
      </w:pPr>
      <w:r w:rsidRPr="00C3621A">
        <w:rPr>
          <w:lang w:val="cs-CZ"/>
        </w:rPr>
        <w:t>Pro zadan</w:t>
      </w:r>
      <w:r w:rsidR="009B1DBE">
        <w:rPr>
          <w:lang w:val="cs-CZ"/>
        </w:rPr>
        <w:t>ou otevřenou síť front určete L</w:t>
      </w:r>
      <w:r w:rsidR="009B1DBE" w:rsidRPr="009B1DBE">
        <w:rPr>
          <w:vertAlign w:val="subscript"/>
          <w:lang w:val="cs-CZ"/>
        </w:rPr>
        <w:t>q</w:t>
      </w:r>
      <w:r w:rsidR="009B1DBE">
        <w:rPr>
          <w:lang w:val="cs-CZ"/>
        </w:rPr>
        <w:t xml:space="preserve"> a T</w:t>
      </w:r>
      <w:r w:rsidRPr="009B1DBE">
        <w:rPr>
          <w:vertAlign w:val="subscript"/>
          <w:lang w:val="cs-CZ"/>
        </w:rPr>
        <w:t>q</w:t>
      </w:r>
      <w:r w:rsidRPr="00C3621A">
        <w:rPr>
          <w:lang w:val="cs-CZ"/>
        </w:rPr>
        <w:t xml:space="preserve"> . Časové intervaly mezi vstupy požadavků mají exponenciální rozdělení s parametrem λ = 4, oba kanály obsluhy mají exponenciálně rozdělenou dobu obsluhy s parametry μ</w:t>
      </w:r>
      <w:r w:rsidRPr="009B1DBE">
        <w:rPr>
          <w:vertAlign w:val="subscript"/>
          <w:lang w:val="cs-CZ"/>
        </w:rPr>
        <w:t>1</w:t>
      </w:r>
      <w:r w:rsidRPr="00C3621A">
        <w:rPr>
          <w:lang w:val="cs-CZ"/>
        </w:rPr>
        <w:t xml:space="preserve"> = 4, μ</w:t>
      </w:r>
      <w:r w:rsidRPr="009B1DBE">
        <w:rPr>
          <w:vertAlign w:val="subscript"/>
          <w:lang w:val="cs-CZ"/>
        </w:rPr>
        <w:t>2</w:t>
      </w:r>
      <w:r w:rsidRPr="00C3621A">
        <w:rPr>
          <w:lang w:val="cs-CZ"/>
        </w:rPr>
        <w:t xml:space="preserve"> = 80.</w:t>
      </w:r>
    </w:p>
    <w:p w:rsidR="00C3621A" w:rsidRDefault="00C3621A" w:rsidP="009B1DBE">
      <w:pPr>
        <w:jc w:val="center"/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4166870" cy="1863090"/>
            <wp:effectExtent l="19050" t="0" r="508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1A" w:rsidRDefault="00C3621A" w:rsidP="00C3621A">
      <w:pPr>
        <w:rPr>
          <w:lang w:val="cs-CZ"/>
        </w:rPr>
      </w:pPr>
      <w:r w:rsidRPr="00C3621A">
        <w:rPr>
          <w:lang w:val="cs-CZ"/>
        </w:rPr>
        <w:t>Kolik procent z dlouhého časového intervalu sledování sítě bude fronta_2 prázdná?</w:t>
      </w:r>
    </w:p>
    <w:p w:rsidR="004149E1" w:rsidRDefault="006347CD" w:rsidP="006347CD">
      <w:pPr>
        <w:pStyle w:val="Nadpis1"/>
        <w:rPr>
          <w:lang w:val="cs-CZ"/>
        </w:rPr>
      </w:pPr>
      <w:r>
        <w:rPr>
          <w:lang w:val="cs-CZ"/>
        </w:rPr>
        <w:t>Řešení</w:t>
      </w:r>
    </w:p>
    <w:p w:rsidR="006347CD" w:rsidRDefault="008909D4" w:rsidP="006347CD">
      <w:pPr>
        <w:rPr>
          <w:lang w:val="cs-CZ"/>
        </w:rPr>
      </w:pPr>
      <w:r>
        <w:rPr>
          <w:lang w:val="cs-CZ"/>
        </w:rPr>
        <w:t>Systém hromadné obsluhy (SHO) se skládá ze dvou SHO, jejichž střední frekvence vstupního proudu i střední frekvence obsluhy ve frontě je exponenciální</w:t>
      </w:r>
      <w:r w:rsidR="00224856">
        <w:rPr>
          <w:lang w:val="cs-CZ"/>
        </w:rPr>
        <w:t xml:space="preserve"> a každý z nich má jeden kanál obsluhy. Jed</w:t>
      </w:r>
      <w:r w:rsidR="001A2CC8">
        <w:rPr>
          <w:lang w:val="cs-CZ"/>
        </w:rPr>
        <w:t>ná se tedy o dva SHO typu M/M/1 a počet kanálů každého SHO je m = 1.</w:t>
      </w:r>
    </w:p>
    <w:p w:rsidR="00C713E0" w:rsidRDefault="00C713E0" w:rsidP="006347CD">
      <w:pPr>
        <w:rPr>
          <w:lang w:val="cs-CZ"/>
        </w:rPr>
      </w:pPr>
      <w:r>
        <w:rPr>
          <w:lang w:val="cs-CZ"/>
        </w:rPr>
        <w:t>Lq, tedy střední celkový počet požadavků v SHO, je roven součtu středních počtů požadavků v jednotlivých SHO:</w:t>
      </w:r>
    </w:p>
    <w:p w:rsidR="00C713E0" w:rsidRPr="00C713E0" w:rsidRDefault="001E5770" w:rsidP="006347CD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r>
                <w:rPr>
                  <w:rFonts w:ascii="Cambria Math" w:hAnsi="Cambria Math"/>
                  <w:lang w:val="cs-CZ"/>
                </w:rPr>
                <m:t>q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lang w:val="cs-CZ"/>
                </w:rPr>
              </m:ctrlPr>
            </m:naryPr>
            <m:sub>
              <m:r>
                <w:rPr>
                  <w:rFonts w:ascii="Cambria Math" w:hAnsi="Cambria Math"/>
                  <w:lang w:val="cs-CZ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cs-CZ"/>
                        </w:rPr>
                        <m:t>i</m:t>
                      </m:r>
                    </m:sub>
                  </m:sSub>
                </m:sub>
              </m:sSub>
            </m:e>
          </m:nary>
        </m:oMath>
      </m:oMathPara>
    </w:p>
    <w:p w:rsidR="00C713E0" w:rsidRDefault="00C537CB" w:rsidP="006347CD">
      <w:pPr>
        <w:rPr>
          <w:lang w:val="cs-CZ"/>
        </w:rPr>
      </w:pPr>
      <w:r>
        <w:rPr>
          <w:lang w:val="cs-CZ"/>
        </w:rPr>
        <w:t>SHO se skládá z fronty a obslužného kanálu, proto je počet požadavků v SHO roven součtu počtu požadavků ve frontě a v obslužném kanálu:</w:t>
      </w:r>
    </w:p>
    <w:p w:rsidR="00C537CB" w:rsidRDefault="001E5770" w:rsidP="006347CD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sub>
          </m:sSub>
        </m:oMath>
      </m:oMathPara>
    </w:p>
    <w:p w:rsidR="00F6445D" w:rsidRPr="00F6445D" w:rsidRDefault="00F6445D" w:rsidP="006347CD">
      <w:pPr>
        <w:rPr>
          <w:lang w:val="cs-CZ"/>
        </w:rPr>
      </w:pPr>
      <w:r>
        <w:rPr>
          <w:lang w:val="cs-CZ"/>
        </w:rPr>
        <w:t>L</w:t>
      </w:r>
      <w:r w:rsidRPr="00F6445D">
        <w:rPr>
          <w:vertAlign w:val="subscript"/>
          <w:lang w:val="cs-CZ"/>
        </w:rPr>
        <w:t>wi</w:t>
      </w:r>
      <w:r>
        <w:rPr>
          <w:lang w:val="cs-CZ"/>
        </w:rPr>
        <w:t xml:space="preserve"> a L</w:t>
      </w:r>
      <w:r w:rsidRPr="00F6445D">
        <w:rPr>
          <w:vertAlign w:val="subscript"/>
          <w:lang w:val="cs-CZ"/>
        </w:rPr>
        <w:t>si</w:t>
      </w:r>
      <w:r>
        <w:rPr>
          <w:lang w:val="cs-CZ"/>
        </w:rPr>
        <w:t xml:space="preserve"> </w:t>
      </w:r>
      <w:r w:rsidR="00165FEE">
        <w:rPr>
          <w:lang w:val="cs-CZ"/>
        </w:rPr>
        <w:t xml:space="preserve">v uvedeném vzorci </w:t>
      </w:r>
      <w:r>
        <w:rPr>
          <w:lang w:val="cs-CZ"/>
        </w:rPr>
        <w:t xml:space="preserve">je pro exponenciální rozdělení vstupních toků možno </w:t>
      </w:r>
      <w:r w:rsidR="00165FEE">
        <w:rPr>
          <w:lang w:val="cs-CZ"/>
        </w:rPr>
        <w:t>rozepsat</w:t>
      </w:r>
      <w:r>
        <w:rPr>
          <w:lang w:val="cs-CZ"/>
        </w:rPr>
        <w:t xml:space="preserve"> takto:</w:t>
      </w:r>
    </w:p>
    <w:p w:rsidR="00F6445D" w:rsidRPr="00F6445D" w:rsidRDefault="001E5770" w:rsidP="006347CD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cs-CZ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cs-CZ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lang w:val="cs-C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ρ</m:t>
              </m:r>
            </m:e>
            <m:sub>
              <m:r>
                <w:rPr>
                  <w:rFonts w:ascii="Cambria Math" w:hAnsi="Cambria Math"/>
                  <w:lang w:val="cs-CZ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m</m:t>
              </m:r>
            </m:e>
            <m:sub>
              <m:r>
                <w:rPr>
                  <w:rFonts w:ascii="Cambria Math" w:hAnsi="Cambria Math"/>
                  <w:lang w:val="cs-CZ"/>
                </w:rPr>
                <m:t>i</m:t>
              </m:r>
            </m:sub>
          </m:sSub>
        </m:oMath>
      </m:oMathPara>
    </w:p>
    <w:p w:rsidR="00C537CB" w:rsidRDefault="00A17BC0" w:rsidP="006347CD">
      <w:pPr>
        <w:rPr>
          <w:rFonts w:cstheme="minorHAnsi"/>
          <w:lang w:val="cs-CZ"/>
        </w:rPr>
      </w:pPr>
      <w:r>
        <w:rPr>
          <w:lang w:val="cs-CZ"/>
        </w:rPr>
        <w:t>Zatížení kanálu</w:t>
      </w:r>
      <w:r w:rsidR="0054575A">
        <w:rPr>
          <w:lang w:val="cs-CZ"/>
        </w:rPr>
        <w:t xml:space="preserve"> </w:t>
      </w:r>
      <w:r w:rsidR="0054575A">
        <w:rPr>
          <w:rFonts w:cstheme="minorHAnsi"/>
          <w:lang w:val="cs-CZ"/>
        </w:rPr>
        <w:t>ρ</w:t>
      </w:r>
      <w:r w:rsidR="0054575A" w:rsidRPr="0054575A">
        <w:rPr>
          <w:rFonts w:cstheme="minorHAnsi"/>
          <w:vertAlign w:val="subscript"/>
          <w:lang w:val="cs-CZ"/>
        </w:rPr>
        <w:t>i</w:t>
      </w:r>
      <w:r w:rsidR="0054575A">
        <w:rPr>
          <w:rFonts w:cstheme="minorHAnsi"/>
          <w:lang w:val="cs-CZ"/>
        </w:rPr>
        <w:t xml:space="preserve"> </w:t>
      </w:r>
      <w:r w:rsidR="00194B4A">
        <w:rPr>
          <w:rFonts w:cstheme="minorHAnsi"/>
          <w:lang w:val="cs-CZ"/>
        </w:rPr>
        <w:t>(pro počet kanálů m = 1)</w:t>
      </w:r>
      <w:r w:rsidR="009C51F3">
        <w:rPr>
          <w:rFonts w:cstheme="minorHAnsi"/>
          <w:lang w:val="cs-CZ"/>
        </w:rPr>
        <w:t xml:space="preserve"> se určí jako podíl frekvence vnitřního toku uzlu a střední frekvence obsluhy:</w:t>
      </w:r>
    </w:p>
    <w:p w:rsidR="009C51F3" w:rsidRDefault="001E5770" w:rsidP="006347CD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ρ</m:t>
              </m:r>
            </m:e>
            <m:sub>
              <m:r>
                <w:rPr>
                  <w:rFonts w:ascii="Cambria Math" w:hAnsi="Cambria Math"/>
                  <w:lang w:val="cs-CZ"/>
                </w:rPr>
                <m:t>i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den>
          </m:f>
        </m:oMath>
      </m:oMathPara>
    </w:p>
    <w:p w:rsidR="009C51F3" w:rsidRDefault="009C51F3" w:rsidP="006347CD">
      <w:pPr>
        <w:rPr>
          <w:lang w:val="cs-CZ"/>
        </w:rPr>
      </w:pPr>
      <w:r>
        <w:rPr>
          <w:lang w:val="cs-CZ"/>
        </w:rPr>
        <w:lastRenderedPageBreak/>
        <w:t xml:space="preserve">Frekvence vnitřních toků uzlů </w:t>
      </w:r>
      <w:r>
        <w:rPr>
          <w:rFonts w:cstheme="minorHAnsi"/>
          <w:lang w:val="cs-CZ"/>
        </w:rPr>
        <w:t>Λ</w:t>
      </w:r>
      <w:r w:rsidRPr="00FD6ED9">
        <w:rPr>
          <w:vertAlign w:val="subscript"/>
          <w:lang w:val="cs-CZ"/>
        </w:rPr>
        <w:t>i</w:t>
      </w:r>
      <w:r>
        <w:rPr>
          <w:lang w:val="cs-CZ"/>
        </w:rPr>
        <w:t xml:space="preserve"> se určí ze soustavy rovnic, k jejíž sestavení pomůže graf, v němž uzly jsou obslužné systémy a hrany cesty mezi těmito systémy.</w:t>
      </w:r>
      <w:r w:rsidR="00F83FEF">
        <w:rPr>
          <w:lang w:val="cs-CZ"/>
        </w:rPr>
        <w:t xml:space="preserve"> </w:t>
      </w:r>
      <w:r w:rsidR="004F73AA">
        <w:rPr>
          <w:lang w:val="cs-CZ"/>
        </w:rPr>
        <w:t xml:space="preserve">Označení hran je pravděpodobnost, s níž se požadavek vydá po příslušné hraně. </w:t>
      </w:r>
      <w:r w:rsidR="00F83FEF">
        <w:rPr>
          <w:lang w:val="cs-CZ"/>
        </w:rPr>
        <w:t>Uzel s označením 0 reprezentuje okolí sítě:</w:t>
      </w:r>
    </w:p>
    <w:p w:rsidR="00F83FEF" w:rsidRDefault="004F73AA" w:rsidP="004F73AA">
      <w:pPr>
        <w:jc w:val="center"/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3416807" cy="1603502"/>
            <wp:effectExtent l="19050" t="0" r="0" b="0"/>
            <wp:docPr id="4" name="Obrázek 3" descr="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1031" cy="160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D9" w:rsidRPr="0054575A" w:rsidRDefault="00FD6ED9" w:rsidP="00FD6ED9">
      <w:pPr>
        <w:rPr>
          <w:lang w:val="cs-CZ"/>
        </w:rPr>
      </w:pPr>
      <w:r>
        <w:rPr>
          <w:lang w:val="cs-CZ"/>
        </w:rPr>
        <w:t>Soustava rovnic:</w:t>
      </w:r>
    </w:p>
    <w:p w:rsidR="006347CD" w:rsidRPr="00FD6ED9" w:rsidRDefault="001E5770" w:rsidP="006347CD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=λ</m:t>
          </m:r>
          <m:r>
            <w:rPr>
              <w:rFonts w:ascii="Cambria Math" w:hAnsi="Cambria Math"/>
              <w:lang w:val="cs-CZ"/>
            </w:rPr>
            <m:t>=4</m:t>
          </m:r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=</m:t>
          </m:r>
          <m:r>
            <w:rPr>
              <w:rFonts w:ascii="Cambria Math" w:hAnsi="Cambria Math"/>
              <w:lang w:val="cs-CZ"/>
            </w:rPr>
            <m:t>p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=0</m:t>
          </m:r>
          <m:r>
            <w:rPr>
              <w:rFonts w:ascii="Cambria Math" w:hAnsi="Cambria Math"/>
              <w:lang w:val="cs-CZ"/>
            </w:rPr>
            <m:t>,</m:t>
          </m:r>
          <m:r>
            <w:rPr>
              <w:rFonts w:ascii="Cambria Math" w:hAnsi="Cambria Math"/>
              <w:lang w:val="cs-CZ"/>
            </w:rPr>
            <m:t>8∙4=3</m:t>
          </m:r>
          <m:r>
            <w:rPr>
              <w:rFonts w:ascii="Cambria Math" w:hAnsi="Cambria Math"/>
              <w:lang w:val="cs-CZ"/>
            </w:rPr>
            <m:t>,</m:t>
          </m:r>
          <m:r>
            <w:rPr>
              <w:rFonts w:ascii="Cambria Math" w:hAnsi="Cambria Math"/>
              <w:lang w:val="cs-CZ"/>
            </w:rPr>
            <m:t>2</m:t>
          </m:r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=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1-p</m:t>
              </m:r>
            </m:e>
          </m:d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=0</m:t>
          </m:r>
          <m:r>
            <w:rPr>
              <w:rFonts w:ascii="Cambria Math" w:hAnsi="Cambria Math"/>
              <w:lang w:val="cs-CZ"/>
            </w:rPr>
            <m:t>,</m:t>
          </m:r>
          <m:r>
            <w:rPr>
              <w:rFonts w:ascii="Cambria Math" w:hAnsi="Cambria Math"/>
              <w:lang w:val="cs-CZ"/>
            </w:rPr>
            <m:t>2∙4</m:t>
          </m:r>
          <m:r>
            <w:rPr>
              <w:rFonts w:ascii="Cambria Math" w:hAnsi="Cambria Math"/>
              <w:lang w:val="cs-CZ"/>
            </w:rPr>
            <m:t>=0,</m:t>
          </m:r>
          <m:r>
            <w:rPr>
              <w:rFonts w:ascii="Cambria Math" w:hAnsi="Cambria Math"/>
              <w:lang w:val="cs-CZ"/>
            </w:rPr>
            <m:t>8</m:t>
          </m:r>
        </m:oMath>
      </m:oMathPara>
    </w:p>
    <w:p w:rsidR="00FD6ED9" w:rsidRDefault="00FD6ED9" w:rsidP="006347CD">
      <w:pPr>
        <w:rPr>
          <w:lang w:val="cs-CZ"/>
        </w:rPr>
      </w:pPr>
      <w:r>
        <w:rPr>
          <w:lang w:val="cs-CZ"/>
        </w:rPr>
        <w:t>Nyní lze zpětně dosadit do uvedených vzorců: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9084A" w:rsidTr="002A3DEE">
        <w:trPr>
          <w:trHeight w:val="1471"/>
        </w:trPr>
        <w:tc>
          <w:tcPr>
            <w:tcW w:w="4606" w:type="dxa"/>
          </w:tcPr>
          <w:p w:rsidR="0039084A" w:rsidRPr="008339F4" w:rsidRDefault="0039084A" w:rsidP="0039084A">
            <w:pPr>
              <w:rPr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val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cs-CZ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cs-CZ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cs-CZ"/>
                      </w:rPr>
                      <m:t>3,2</m:t>
                    </m:r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cs-CZ"/>
                  </w:rPr>
                  <m:t>=0,</m:t>
                </m:r>
                <m:r>
                  <w:rPr>
                    <w:rFonts w:ascii="Cambria Math" w:hAnsi="Cambria Math"/>
                    <w:lang w:val="cs-CZ"/>
                  </w:rPr>
                  <m:t>8</m:t>
                </m:r>
              </m:oMath>
            </m:oMathPara>
          </w:p>
          <w:p w:rsidR="008339F4" w:rsidRPr="008339F4" w:rsidRDefault="008339F4" w:rsidP="0039084A">
            <w:pPr>
              <w:rPr>
                <w:lang w:val="cs-CZ"/>
              </w:rPr>
            </w:pPr>
          </w:p>
          <w:p w:rsidR="008339F4" w:rsidRDefault="009F644C" w:rsidP="001A2CC8">
            <w:pPr>
              <w:rPr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cs-C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0,8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1-0,8</m:t>
                    </m:r>
                  </m:den>
                </m:f>
                <m:r>
                  <w:rPr>
                    <w:rFonts w:ascii="Cambria Math" w:hAnsi="Cambria Math"/>
                    <w:lang w:val="cs-CZ"/>
                  </w:rPr>
                  <m:t>+0,8∙1</m:t>
                </m:r>
              </m:oMath>
            </m:oMathPara>
          </w:p>
          <w:p w:rsidR="009F644C" w:rsidRDefault="009F644C" w:rsidP="001A2CC8">
            <w:pPr>
              <w:rPr>
                <w:lang w:val="cs-CZ"/>
              </w:rPr>
            </w:pPr>
            <m:r>
              <w:rPr>
                <w:rFonts w:ascii="Cambria Math" w:hAnsi="Cambria Math"/>
                <w:lang w:val="cs-CZ"/>
              </w:rPr>
              <w:br/>
            </m: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lang w:val="cs-CZ"/>
                  </w:rPr>
                  <m:t>=4</m:t>
                </m:r>
              </m:oMath>
            </m:oMathPara>
          </w:p>
        </w:tc>
        <w:tc>
          <w:tcPr>
            <w:tcW w:w="4606" w:type="dxa"/>
          </w:tcPr>
          <w:p w:rsidR="0039084A" w:rsidRDefault="0039084A" w:rsidP="0039084A">
            <w:pPr>
              <w:rPr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val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cs-CZ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cs-CZ"/>
                      </w:rPr>
                      <m:t>0,8</m:t>
                    </m:r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80</m:t>
                    </m:r>
                  </m:den>
                </m:f>
                <m:r>
                  <w:rPr>
                    <w:rFonts w:ascii="Cambria Math" w:hAnsi="Cambria Math"/>
                    <w:lang w:val="cs-CZ"/>
                  </w:rPr>
                  <m:t>=0,01</m:t>
                </m:r>
              </m:oMath>
            </m:oMathPara>
          </w:p>
          <w:p w:rsidR="008339F4" w:rsidRDefault="008339F4" w:rsidP="0039084A">
            <w:pPr>
              <w:rPr>
                <w:lang w:val="cs-CZ"/>
              </w:rPr>
            </w:pPr>
          </w:p>
          <w:p w:rsidR="008339F4" w:rsidRPr="008339F4" w:rsidRDefault="009F644C" w:rsidP="001A2CC8">
            <w:pPr>
              <w:rPr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cs-C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0,01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1-0,01</m:t>
                    </m:r>
                  </m:den>
                </m:f>
                <m:r>
                  <w:rPr>
                    <w:rFonts w:ascii="Cambria Math" w:hAnsi="Cambria Math"/>
                    <w:lang w:val="cs-CZ"/>
                  </w:rPr>
                  <m:t>+0,01∙1</m:t>
                </m:r>
                <m:r>
                  <w:rPr>
                    <w:rFonts w:ascii="Cambria Math" w:hAnsi="Cambria Math"/>
                    <w:lang w:val="cs-CZ"/>
                  </w:rPr>
                  <w:br/>
                </m:r>
              </m:oMath>
            </m:oMathPara>
          </w:p>
          <w:p w:rsidR="009F644C" w:rsidRPr="002A3DEE" w:rsidRDefault="002A3DEE" w:rsidP="001A2CC8">
            <w:pPr>
              <w:rPr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lang w:val="cs-CZ"/>
                  </w:rPr>
                  <m:t>=0,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cs-CZ"/>
                      </w:rPr>
                      <m:t>01</m:t>
                    </m:r>
                  </m:e>
                </m:bar>
              </m:oMath>
            </m:oMathPara>
          </w:p>
          <w:p w:rsidR="002A3DEE" w:rsidRPr="002A3DEE" w:rsidRDefault="002A3DEE" w:rsidP="002A3DEE">
            <w:pPr>
              <w:rPr>
                <w:lang w:val="cs-CZ"/>
              </w:rPr>
            </w:pPr>
          </w:p>
        </w:tc>
      </w:tr>
    </w:tbl>
    <w:p w:rsidR="00FD6ED9" w:rsidRDefault="008339F4" w:rsidP="006347CD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r>
                <w:rPr>
                  <w:rFonts w:ascii="Cambria Math" w:hAnsi="Cambria Math"/>
                  <w:lang w:val="cs-CZ"/>
                </w:rPr>
                <m:t>q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=4+0,</m:t>
          </m:r>
          <m:bar>
            <m:barPr>
              <m:pos m:val="top"/>
              <m:ctrlPr>
                <w:rPr>
                  <w:rFonts w:ascii="Cambria Math" w:hAnsi="Cambria Math"/>
                  <w:i/>
                  <w:lang w:val="cs-CZ"/>
                </w:rPr>
              </m:ctrlPr>
            </m:barPr>
            <m:e>
              <m:r>
                <w:rPr>
                  <w:rFonts w:ascii="Cambria Math" w:hAnsi="Cambria Math"/>
                  <w:lang w:val="cs-CZ"/>
                </w:rPr>
                <m:t>01</m:t>
              </m:r>
            </m:e>
          </m:bar>
          <m:r>
            <w:rPr>
              <w:rFonts w:ascii="Cambria Math" w:hAnsi="Cambria Math"/>
              <w:lang w:val="cs-CZ"/>
            </w:rPr>
            <m:t>=4,</m:t>
          </m:r>
          <m:bar>
            <m:barPr>
              <m:pos m:val="top"/>
              <m:ctrlPr>
                <w:rPr>
                  <w:rFonts w:ascii="Cambria Math" w:hAnsi="Cambria Math"/>
                  <w:i/>
                  <w:lang w:val="cs-CZ"/>
                </w:rPr>
              </m:ctrlPr>
            </m:barPr>
            <m:e>
              <m:r>
                <w:rPr>
                  <w:rFonts w:ascii="Cambria Math" w:hAnsi="Cambria Math"/>
                  <w:lang w:val="cs-CZ"/>
                </w:rPr>
                <m:t>01</m:t>
              </m:r>
            </m:e>
          </m:bar>
        </m:oMath>
      </m:oMathPara>
    </w:p>
    <w:p w:rsidR="008339F4" w:rsidRDefault="003C24DB" w:rsidP="006347CD">
      <w:pPr>
        <w:rPr>
          <w:lang w:val="cs-CZ"/>
        </w:rPr>
      </w:pPr>
      <w:r>
        <w:rPr>
          <w:lang w:val="cs-CZ"/>
        </w:rPr>
        <w:t>Doba odezvy T</w:t>
      </w:r>
      <w:r w:rsidRPr="003C24DB">
        <w:rPr>
          <w:vertAlign w:val="subscript"/>
          <w:lang w:val="cs-CZ"/>
        </w:rPr>
        <w:t>q</w:t>
      </w:r>
      <w:r>
        <w:rPr>
          <w:lang w:val="cs-CZ"/>
        </w:rPr>
        <w:t xml:space="preserve"> se vypočte podle Littleova vzorce:</w:t>
      </w:r>
    </w:p>
    <w:p w:rsidR="003C24DB" w:rsidRDefault="003C24DB" w:rsidP="006347CD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T</m:t>
              </m:r>
            </m:e>
            <m:sub>
              <m:r>
                <w:rPr>
                  <w:rFonts w:ascii="Cambria Math" w:hAnsi="Cambria Math"/>
                  <w:lang w:val="cs-CZ"/>
                </w:rPr>
                <m:t>q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sub>
              </m:sSub>
            </m:num>
            <m:den>
              <m:r>
                <w:rPr>
                  <w:rFonts w:ascii="Cambria Math" w:hAnsi="Cambria Math"/>
                  <w:lang w:val="cs-CZ"/>
                </w:rPr>
                <m:t>λ</m:t>
              </m:r>
            </m:den>
          </m:f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4,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cs-CZ"/>
                    </w:rPr>
                    <m:t>01</m:t>
                  </m:r>
                </m:e>
              </m:bar>
            </m:num>
            <m:den>
              <m:r>
                <w:rPr>
                  <w:rFonts w:ascii="Cambria Math" w:hAnsi="Cambria Math"/>
                  <w:lang w:val="cs-CZ"/>
                </w:rPr>
                <m:t>4</m:t>
              </m:r>
            </m:den>
          </m:f>
          <m:r>
            <w:rPr>
              <w:rFonts w:ascii="Cambria Math" w:hAnsi="Cambria Math"/>
              <w:lang w:val="cs-CZ"/>
            </w:rPr>
            <m:t>≐1 jednotka času</m:t>
          </m:r>
        </m:oMath>
      </m:oMathPara>
    </w:p>
    <w:p w:rsidR="000266A8" w:rsidRDefault="000266A8">
      <w:pPr>
        <w:rPr>
          <w:lang w:val="cs-CZ"/>
        </w:rPr>
      </w:pPr>
      <w:r>
        <w:rPr>
          <w:lang w:val="cs-CZ"/>
        </w:rPr>
        <w:br w:type="page"/>
      </w:r>
    </w:p>
    <w:p w:rsidR="004E2EB0" w:rsidRDefault="004E2EB0" w:rsidP="006347CD">
      <w:pPr>
        <w:rPr>
          <w:lang w:val="cs-CZ"/>
        </w:rPr>
      </w:pPr>
      <w:r>
        <w:rPr>
          <w:lang w:val="cs-CZ"/>
        </w:rPr>
        <w:lastRenderedPageBreak/>
        <w:t>Kolik procent z celkového času bude druhá fronta prázdná, je možno zjistit analýzou markovského modelu:</w:t>
      </w:r>
    </w:p>
    <w:p w:rsidR="004E2EB0" w:rsidRDefault="004E2EB0" w:rsidP="004E2EB0">
      <w:pPr>
        <w:jc w:val="center"/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4315335" cy="1467214"/>
            <wp:effectExtent l="19050" t="0" r="9015" b="0"/>
            <wp:docPr id="3" name="Obrázek 2" descr="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5335" cy="14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EB0" w:rsidRDefault="004E2EB0" w:rsidP="004E2EB0">
      <w:pPr>
        <w:rPr>
          <w:lang w:val="cs-CZ"/>
        </w:rPr>
      </w:pPr>
      <w:r>
        <w:rPr>
          <w:lang w:val="cs-CZ"/>
        </w:rPr>
        <w:t xml:space="preserve">Číslo stavu určuje, kolik požadavků </w:t>
      </w:r>
      <w:r w:rsidR="00E0327F">
        <w:rPr>
          <w:lang w:val="cs-CZ"/>
        </w:rPr>
        <w:t>je v SHO</w:t>
      </w:r>
      <w:r>
        <w:rPr>
          <w:lang w:val="cs-CZ"/>
        </w:rPr>
        <w:t xml:space="preserve">. </w:t>
      </w:r>
      <w:r w:rsidR="00E0327F">
        <w:rPr>
          <w:lang w:val="cs-CZ"/>
        </w:rPr>
        <w:t xml:space="preserve">Fronta je prázdná ve </w:t>
      </w:r>
      <w:r w:rsidR="00892788">
        <w:rPr>
          <w:lang w:val="cs-CZ"/>
        </w:rPr>
        <w:t xml:space="preserve">stavech 0, kdy v SHO není žádný požadavek, a ve stavu 1, kdy je jeden požadavek zpracováván v obslužném kanálu. V dalších stavech počínaje stavem 2 </w:t>
      </w:r>
      <w:r w:rsidR="00CC526E">
        <w:rPr>
          <w:lang w:val="cs-CZ"/>
        </w:rPr>
        <w:t xml:space="preserve">čekají </w:t>
      </w:r>
      <w:r w:rsidR="00892788">
        <w:rPr>
          <w:lang w:val="cs-CZ"/>
        </w:rPr>
        <w:t>požadavky</w:t>
      </w:r>
      <w:r w:rsidR="00CC526E">
        <w:rPr>
          <w:lang w:val="cs-CZ"/>
        </w:rPr>
        <w:t xml:space="preserve"> ve frontě na zpracování</w:t>
      </w:r>
      <w:r w:rsidR="00892788">
        <w:rPr>
          <w:lang w:val="cs-CZ"/>
        </w:rPr>
        <w:t>.</w:t>
      </w:r>
    </w:p>
    <w:p w:rsidR="00213845" w:rsidRDefault="00213845" w:rsidP="004E2EB0">
      <w:pPr>
        <w:rPr>
          <w:lang w:val="cs-CZ"/>
        </w:rPr>
      </w:pPr>
      <w:r>
        <w:rPr>
          <w:lang w:val="cs-CZ"/>
        </w:rPr>
        <w:t xml:space="preserve">Sestrojením rovnic pro uvedený graf </w:t>
      </w:r>
      <w:r w:rsidR="00641441">
        <w:rPr>
          <w:lang w:val="cs-CZ"/>
        </w:rPr>
        <w:t>se zjistí asymptotické pravděpodobnosti stavů:</w:t>
      </w:r>
    </w:p>
    <w:p w:rsidR="00937A8A" w:rsidRDefault="00641441" w:rsidP="004E2EB0">
      <w:pPr>
        <w:rPr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0:0=-λ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+μ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 xml:space="preserve">   ⟶  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λ</m:t>
              </m:r>
            </m:num>
            <m:den>
              <m:r>
                <w:rPr>
                  <w:rFonts w:ascii="Cambria Math" w:hAnsi="Cambria Math"/>
                  <w:lang w:val="cs-CZ"/>
                </w:rPr>
                <m:t>μ</m:t>
              </m:r>
            </m:den>
          </m:f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ρ</m:t>
          </m:r>
          <m:r>
            <w:rPr>
              <w:rFonts w:ascii="Cambria Math" w:hAnsi="Cambria Math"/>
              <w:lang w:val="cs-CZ"/>
            </w:rPr>
            <w:br/>
          </m:r>
        </m:oMath>
        <m:oMath>
          <m:r>
            <w:rPr>
              <w:rFonts w:ascii="Cambria Math" w:hAnsi="Cambria Math"/>
              <w:lang w:val="cs-CZ"/>
            </w:rPr>
            <m:t>1: 0=λ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-μ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-λ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+μ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w:rPr>
              <w:rFonts w:ascii="Cambria Math" w:hAnsi="Cambria Math"/>
              <w:lang w:val="cs-CZ"/>
            </w:rPr>
            <m:t>= -λ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+μ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w:rPr>
              <w:rFonts w:ascii="Cambria Math" w:hAnsi="Cambria Math"/>
              <w:lang w:val="cs-CZ"/>
            </w:rPr>
            <m:t xml:space="preserve">  ⟶  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λ</m:t>
              </m:r>
            </m:num>
            <m:den>
              <m:r>
                <w:rPr>
                  <w:rFonts w:ascii="Cambria Math" w:hAnsi="Cambria Math"/>
                  <w:lang w:val="cs-CZ"/>
                </w:rPr>
                <m:t>μ</m:t>
              </m:r>
            </m:den>
          </m:f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ρ</m:t>
          </m:r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/>
                  <w:lang w:val="cs-CZ"/>
                </w:rPr>
                <m:t>ρ</m:t>
              </m:r>
            </m:e>
            <m:sup>
              <m:r>
                <w:rPr>
                  <w:rFonts w:ascii="Cambria Math" w:hAnsi="Cambria Math"/>
                  <w:lang w:val="cs-CZ"/>
                </w:rPr>
                <m:t>2</m:t>
              </m:r>
            </m:sup>
          </m:sSup>
          <m:r>
            <w:rPr>
              <w:rFonts w:ascii="Cambria Math" w:hAnsi="Cambria Math"/>
              <w:lang w:val="cs-CZ"/>
            </w:rPr>
            <w:br/>
          </m:r>
        </m:oMath>
        <m:oMath>
          <m:r>
            <w:rPr>
              <w:rFonts w:ascii="Cambria Math" w:hAnsi="Cambria Math"/>
              <w:lang w:val="cs-CZ"/>
            </w:rPr>
            <m:t>2:…</m:t>
          </m:r>
          <m:r>
            <w:rPr>
              <w:rFonts w:ascii="Cambria Math" w:hAnsi="Cambria Math"/>
              <w:lang w:val="cs-CZ"/>
            </w:rPr>
            <w:br/>
          </m:r>
        </m:oMath>
      </m:oMathPara>
      <w:r w:rsidR="00EA0FDC">
        <w:rPr>
          <w:lang w:val="cs-CZ"/>
        </w:rPr>
        <w:t>Čili:</w:t>
      </w:r>
    </w:p>
    <w:p w:rsidR="00EA0FDC" w:rsidRPr="00FD6ED9" w:rsidRDefault="00EA0FDC" w:rsidP="004E2EB0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k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</m:oMath>
      </m:oMathPara>
    </w:p>
    <w:p w:rsidR="00E55403" w:rsidRPr="00E55403" w:rsidRDefault="00E55403" w:rsidP="00E55403">
      <w:pPr>
        <w:pStyle w:val="Nadpis1"/>
        <w:rPr>
          <w:lang w:val="cs-CZ"/>
        </w:rPr>
      </w:pPr>
      <w:r>
        <w:rPr>
          <w:lang w:val="cs-CZ"/>
        </w:rPr>
        <w:t>Závěr</w:t>
      </w:r>
    </w:p>
    <w:p w:rsidR="00625100" w:rsidRPr="00D82C3B" w:rsidRDefault="00625100" w:rsidP="00D82C3B">
      <w:pPr>
        <w:rPr>
          <w:lang w:val="cs-CZ"/>
        </w:rPr>
      </w:pPr>
    </w:p>
    <w:sectPr w:rsidR="00625100" w:rsidRPr="00D82C3B" w:rsidSect="00C5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342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EAB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EC7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241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FE0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4C4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766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EE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680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6C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8CD4102"/>
    <w:multiLevelType w:val="multilevel"/>
    <w:tmpl w:val="746A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6103E"/>
    <w:multiLevelType w:val="multilevel"/>
    <w:tmpl w:val="C126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5B0B42"/>
    <w:multiLevelType w:val="hybridMultilevel"/>
    <w:tmpl w:val="584EFD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637DAB"/>
    <w:multiLevelType w:val="hybridMultilevel"/>
    <w:tmpl w:val="E9D08D84"/>
    <w:lvl w:ilvl="0" w:tplc="356237D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552D6A"/>
    <w:multiLevelType w:val="multilevel"/>
    <w:tmpl w:val="A77A8C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8D0FA7"/>
    <w:rsid w:val="0000160E"/>
    <w:rsid w:val="000018F4"/>
    <w:rsid w:val="00003530"/>
    <w:rsid w:val="0000452C"/>
    <w:rsid w:val="0000732E"/>
    <w:rsid w:val="00010520"/>
    <w:rsid w:val="00013296"/>
    <w:rsid w:val="000266A8"/>
    <w:rsid w:val="000369B1"/>
    <w:rsid w:val="00041382"/>
    <w:rsid w:val="0004556D"/>
    <w:rsid w:val="00052D3E"/>
    <w:rsid w:val="00080582"/>
    <w:rsid w:val="000D5C3C"/>
    <w:rsid w:val="0010425A"/>
    <w:rsid w:val="00104F46"/>
    <w:rsid w:val="00162970"/>
    <w:rsid w:val="00162FC4"/>
    <w:rsid w:val="00164043"/>
    <w:rsid w:val="00165FEE"/>
    <w:rsid w:val="0017193D"/>
    <w:rsid w:val="001777EC"/>
    <w:rsid w:val="001908E2"/>
    <w:rsid w:val="00192191"/>
    <w:rsid w:val="00194B4A"/>
    <w:rsid w:val="00197351"/>
    <w:rsid w:val="001A2CC8"/>
    <w:rsid w:val="001A5599"/>
    <w:rsid w:val="001B1502"/>
    <w:rsid w:val="001C07CA"/>
    <w:rsid w:val="001C5E46"/>
    <w:rsid w:val="001C696D"/>
    <w:rsid w:val="001D14D9"/>
    <w:rsid w:val="001E306D"/>
    <w:rsid w:val="001E5770"/>
    <w:rsid w:val="001F030C"/>
    <w:rsid w:val="00201F78"/>
    <w:rsid w:val="00213845"/>
    <w:rsid w:val="002139C7"/>
    <w:rsid w:val="0021546C"/>
    <w:rsid w:val="002176FF"/>
    <w:rsid w:val="00224856"/>
    <w:rsid w:val="0024123D"/>
    <w:rsid w:val="00243174"/>
    <w:rsid w:val="0025483A"/>
    <w:rsid w:val="002744AA"/>
    <w:rsid w:val="00282AD3"/>
    <w:rsid w:val="00291975"/>
    <w:rsid w:val="002A3DEE"/>
    <w:rsid w:val="002A3E20"/>
    <w:rsid w:val="002C371A"/>
    <w:rsid w:val="002C4515"/>
    <w:rsid w:val="002D5AF9"/>
    <w:rsid w:val="002E194B"/>
    <w:rsid w:val="002E795C"/>
    <w:rsid w:val="002F38AE"/>
    <w:rsid w:val="003042D8"/>
    <w:rsid w:val="0032165A"/>
    <w:rsid w:val="00325054"/>
    <w:rsid w:val="00326203"/>
    <w:rsid w:val="00330765"/>
    <w:rsid w:val="00331177"/>
    <w:rsid w:val="0034447E"/>
    <w:rsid w:val="00350E47"/>
    <w:rsid w:val="00374371"/>
    <w:rsid w:val="003771AF"/>
    <w:rsid w:val="00381B62"/>
    <w:rsid w:val="00385D86"/>
    <w:rsid w:val="0039084A"/>
    <w:rsid w:val="0039751B"/>
    <w:rsid w:val="003A60DF"/>
    <w:rsid w:val="003B3FC9"/>
    <w:rsid w:val="003C1129"/>
    <w:rsid w:val="003C24DB"/>
    <w:rsid w:val="003C477F"/>
    <w:rsid w:val="003C7681"/>
    <w:rsid w:val="003D2DF9"/>
    <w:rsid w:val="003F248D"/>
    <w:rsid w:val="003F2578"/>
    <w:rsid w:val="003F37A0"/>
    <w:rsid w:val="003F69D2"/>
    <w:rsid w:val="004149E1"/>
    <w:rsid w:val="0042176E"/>
    <w:rsid w:val="00426D0E"/>
    <w:rsid w:val="00447EB6"/>
    <w:rsid w:val="004549A6"/>
    <w:rsid w:val="00460F2B"/>
    <w:rsid w:val="00463C95"/>
    <w:rsid w:val="0046676A"/>
    <w:rsid w:val="00475293"/>
    <w:rsid w:val="00476339"/>
    <w:rsid w:val="00482C70"/>
    <w:rsid w:val="004A5B69"/>
    <w:rsid w:val="004A660A"/>
    <w:rsid w:val="004B7696"/>
    <w:rsid w:val="004C395E"/>
    <w:rsid w:val="004C44B3"/>
    <w:rsid w:val="004C5DBD"/>
    <w:rsid w:val="004D68E2"/>
    <w:rsid w:val="004E2EB0"/>
    <w:rsid w:val="004F59B4"/>
    <w:rsid w:val="004F73AA"/>
    <w:rsid w:val="00501A3E"/>
    <w:rsid w:val="005150D6"/>
    <w:rsid w:val="00536CAB"/>
    <w:rsid w:val="00543466"/>
    <w:rsid w:val="0054575A"/>
    <w:rsid w:val="00545F2E"/>
    <w:rsid w:val="00546236"/>
    <w:rsid w:val="00547876"/>
    <w:rsid w:val="00550B8D"/>
    <w:rsid w:val="00553526"/>
    <w:rsid w:val="00557C7C"/>
    <w:rsid w:val="00566B32"/>
    <w:rsid w:val="005A19B5"/>
    <w:rsid w:val="005A72EA"/>
    <w:rsid w:val="005A7D98"/>
    <w:rsid w:val="005B20A6"/>
    <w:rsid w:val="005C4022"/>
    <w:rsid w:val="005D44FF"/>
    <w:rsid w:val="005D7B0E"/>
    <w:rsid w:val="005E5B26"/>
    <w:rsid w:val="005F1E55"/>
    <w:rsid w:val="005F6576"/>
    <w:rsid w:val="006055BC"/>
    <w:rsid w:val="00605D9A"/>
    <w:rsid w:val="00622A92"/>
    <w:rsid w:val="00622FB3"/>
    <w:rsid w:val="00625100"/>
    <w:rsid w:val="00627A70"/>
    <w:rsid w:val="006347CD"/>
    <w:rsid w:val="00641441"/>
    <w:rsid w:val="006448CF"/>
    <w:rsid w:val="00654B10"/>
    <w:rsid w:val="00656F4A"/>
    <w:rsid w:val="00663338"/>
    <w:rsid w:val="0067661C"/>
    <w:rsid w:val="00687E40"/>
    <w:rsid w:val="00694722"/>
    <w:rsid w:val="006A77F6"/>
    <w:rsid w:val="006A7E7C"/>
    <w:rsid w:val="006B0AFE"/>
    <w:rsid w:val="006E3AC3"/>
    <w:rsid w:val="00706C67"/>
    <w:rsid w:val="0072381C"/>
    <w:rsid w:val="0072446C"/>
    <w:rsid w:val="00726999"/>
    <w:rsid w:val="00727202"/>
    <w:rsid w:val="00741433"/>
    <w:rsid w:val="00741EF2"/>
    <w:rsid w:val="00755F0C"/>
    <w:rsid w:val="00760C08"/>
    <w:rsid w:val="00770A64"/>
    <w:rsid w:val="00774F21"/>
    <w:rsid w:val="00795F6D"/>
    <w:rsid w:val="007A3FC5"/>
    <w:rsid w:val="007A7E00"/>
    <w:rsid w:val="007C33E6"/>
    <w:rsid w:val="007D0DA3"/>
    <w:rsid w:val="007D151B"/>
    <w:rsid w:val="00802FC1"/>
    <w:rsid w:val="00804626"/>
    <w:rsid w:val="00833705"/>
    <w:rsid w:val="008339F4"/>
    <w:rsid w:val="00860772"/>
    <w:rsid w:val="00872145"/>
    <w:rsid w:val="008843C6"/>
    <w:rsid w:val="008909D4"/>
    <w:rsid w:val="00892788"/>
    <w:rsid w:val="008A6DEE"/>
    <w:rsid w:val="008C284E"/>
    <w:rsid w:val="008C43DD"/>
    <w:rsid w:val="008D0FA7"/>
    <w:rsid w:val="008E7A4B"/>
    <w:rsid w:val="008F1400"/>
    <w:rsid w:val="008F567D"/>
    <w:rsid w:val="00902FFD"/>
    <w:rsid w:val="0090762A"/>
    <w:rsid w:val="00914A7A"/>
    <w:rsid w:val="00916540"/>
    <w:rsid w:val="0093350D"/>
    <w:rsid w:val="00937A8A"/>
    <w:rsid w:val="00961EAE"/>
    <w:rsid w:val="00970095"/>
    <w:rsid w:val="009730A8"/>
    <w:rsid w:val="009851D8"/>
    <w:rsid w:val="009B1DBE"/>
    <w:rsid w:val="009B570A"/>
    <w:rsid w:val="009C01D1"/>
    <w:rsid w:val="009C2AD7"/>
    <w:rsid w:val="009C4690"/>
    <w:rsid w:val="009C50E6"/>
    <w:rsid w:val="009C51F3"/>
    <w:rsid w:val="009C5781"/>
    <w:rsid w:val="009C73A3"/>
    <w:rsid w:val="009C7990"/>
    <w:rsid w:val="009D4687"/>
    <w:rsid w:val="009D7C89"/>
    <w:rsid w:val="009E10AE"/>
    <w:rsid w:val="009E7FEA"/>
    <w:rsid w:val="009F644C"/>
    <w:rsid w:val="00A0351E"/>
    <w:rsid w:val="00A03A93"/>
    <w:rsid w:val="00A07BE3"/>
    <w:rsid w:val="00A164BE"/>
    <w:rsid w:val="00A17BC0"/>
    <w:rsid w:val="00A21CD7"/>
    <w:rsid w:val="00A30BF4"/>
    <w:rsid w:val="00A42E7E"/>
    <w:rsid w:val="00A44620"/>
    <w:rsid w:val="00A4550F"/>
    <w:rsid w:val="00A555F0"/>
    <w:rsid w:val="00A71AAE"/>
    <w:rsid w:val="00A83B53"/>
    <w:rsid w:val="00A95A21"/>
    <w:rsid w:val="00AA18D0"/>
    <w:rsid w:val="00AA585A"/>
    <w:rsid w:val="00AC3548"/>
    <w:rsid w:val="00AC71FD"/>
    <w:rsid w:val="00B05BE3"/>
    <w:rsid w:val="00B11569"/>
    <w:rsid w:val="00B13523"/>
    <w:rsid w:val="00B17991"/>
    <w:rsid w:val="00B22821"/>
    <w:rsid w:val="00B31AC3"/>
    <w:rsid w:val="00B47A91"/>
    <w:rsid w:val="00B505B1"/>
    <w:rsid w:val="00B518E5"/>
    <w:rsid w:val="00B53F2B"/>
    <w:rsid w:val="00B76B67"/>
    <w:rsid w:val="00B776F3"/>
    <w:rsid w:val="00B969BA"/>
    <w:rsid w:val="00BA043B"/>
    <w:rsid w:val="00BB7152"/>
    <w:rsid w:val="00BC393E"/>
    <w:rsid w:val="00BD35F1"/>
    <w:rsid w:val="00BD7E4F"/>
    <w:rsid w:val="00BE294A"/>
    <w:rsid w:val="00BF4329"/>
    <w:rsid w:val="00BF4CA9"/>
    <w:rsid w:val="00C00EEF"/>
    <w:rsid w:val="00C0490D"/>
    <w:rsid w:val="00C07055"/>
    <w:rsid w:val="00C110BD"/>
    <w:rsid w:val="00C11E92"/>
    <w:rsid w:val="00C30F8C"/>
    <w:rsid w:val="00C33922"/>
    <w:rsid w:val="00C3621A"/>
    <w:rsid w:val="00C40978"/>
    <w:rsid w:val="00C52F97"/>
    <w:rsid w:val="00C537CB"/>
    <w:rsid w:val="00C55387"/>
    <w:rsid w:val="00C677F4"/>
    <w:rsid w:val="00C713E0"/>
    <w:rsid w:val="00C7498C"/>
    <w:rsid w:val="00C76B44"/>
    <w:rsid w:val="00C97772"/>
    <w:rsid w:val="00CA6265"/>
    <w:rsid w:val="00CB28E5"/>
    <w:rsid w:val="00CC03A8"/>
    <w:rsid w:val="00CC1B75"/>
    <w:rsid w:val="00CC526E"/>
    <w:rsid w:val="00CD6127"/>
    <w:rsid w:val="00CE284A"/>
    <w:rsid w:val="00CE3868"/>
    <w:rsid w:val="00D444F5"/>
    <w:rsid w:val="00D618C3"/>
    <w:rsid w:val="00D7351B"/>
    <w:rsid w:val="00D82C3B"/>
    <w:rsid w:val="00D84848"/>
    <w:rsid w:val="00DA152B"/>
    <w:rsid w:val="00DA2CE3"/>
    <w:rsid w:val="00DC4620"/>
    <w:rsid w:val="00DC4DA9"/>
    <w:rsid w:val="00DE3CAF"/>
    <w:rsid w:val="00DF2C30"/>
    <w:rsid w:val="00DF43FD"/>
    <w:rsid w:val="00E01E37"/>
    <w:rsid w:val="00E02A6E"/>
    <w:rsid w:val="00E0327F"/>
    <w:rsid w:val="00E0377C"/>
    <w:rsid w:val="00E502FB"/>
    <w:rsid w:val="00E55403"/>
    <w:rsid w:val="00E56A77"/>
    <w:rsid w:val="00E735F7"/>
    <w:rsid w:val="00E77508"/>
    <w:rsid w:val="00E80D19"/>
    <w:rsid w:val="00E85980"/>
    <w:rsid w:val="00E934E7"/>
    <w:rsid w:val="00E9631A"/>
    <w:rsid w:val="00E978A2"/>
    <w:rsid w:val="00EA0FDC"/>
    <w:rsid w:val="00EA1FB6"/>
    <w:rsid w:val="00ED7CB4"/>
    <w:rsid w:val="00F001A1"/>
    <w:rsid w:val="00F00BAD"/>
    <w:rsid w:val="00F06D27"/>
    <w:rsid w:val="00F10302"/>
    <w:rsid w:val="00F21F1F"/>
    <w:rsid w:val="00F23179"/>
    <w:rsid w:val="00F370E3"/>
    <w:rsid w:val="00F404E1"/>
    <w:rsid w:val="00F55CAC"/>
    <w:rsid w:val="00F605DA"/>
    <w:rsid w:val="00F62006"/>
    <w:rsid w:val="00F6445D"/>
    <w:rsid w:val="00F73D25"/>
    <w:rsid w:val="00F765DE"/>
    <w:rsid w:val="00F772B9"/>
    <w:rsid w:val="00F83DCA"/>
    <w:rsid w:val="00F83FEF"/>
    <w:rsid w:val="00F863A3"/>
    <w:rsid w:val="00FA5C2C"/>
    <w:rsid w:val="00FB6E89"/>
    <w:rsid w:val="00FC4648"/>
    <w:rsid w:val="00FD3653"/>
    <w:rsid w:val="00FD400F"/>
    <w:rsid w:val="00FD6ED9"/>
    <w:rsid w:val="00FE039C"/>
    <w:rsid w:val="00FF2516"/>
    <w:rsid w:val="00FF40CA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E4F"/>
  </w:style>
  <w:style w:type="paragraph" w:styleId="Nadpis1">
    <w:name w:val="heading 1"/>
    <w:basedOn w:val="Normln"/>
    <w:next w:val="Normln"/>
    <w:link w:val="Nadpis1Char"/>
    <w:uiPriority w:val="9"/>
    <w:qFormat/>
    <w:rsid w:val="00BD7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7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7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7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7E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7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7E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7E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BD7E4F"/>
    <w:rPr>
      <w:b/>
      <w:bCs/>
    </w:rPr>
  </w:style>
  <w:style w:type="paragraph" w:styleId="Zkladntext">
    <w:name w:val="Body Text"/>
    <w:basedOn w:val="Normln"/>
    <w:link w:val="ZkladntextChar"/>
    <w:uiPriority w:val="99"/>
    <w:rsid w:val="00C52F9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2F97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52F97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2F97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8D0FA7"/>
    <w:rPr>
      <w:rFonts w:cs="Times New Roman"/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BD7E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lnweb">
    <w:name w:val="Normal (Web)"/>
    <w:basedOn w:val="Normln"/>
    <w:uiPriority w:val="99"/>
    <w:rsid w:val="00197351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99"/>
    <w:rsid w:val="00447EB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60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0D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D7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D7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D7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BD7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D7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BD7E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D7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D7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7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D7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D7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D7E4F"/>
    <w:rPr>
      <w:i/>
      <w:iCs/>
    </w:rPr>
  </w:style>
  <w:style w:type="paragraph" w:styleId="Bezmezer">
    <w:name w:val="No Spacing"/>
    <w:uiPriority w:val="1"/>
    <w:qFormat/>
    <w:rsid w:val="00BD7E4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D7E4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D7E4F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BD7E4F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D7E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D7E4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BD7E4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BD7E4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D7E4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D7E4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D7E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D7E4F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BD7E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A763-01D7-4784-870C-7737B56B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4227</TotalTime>
  <Pages>4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 stránka</vt:lpstr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 stránka</dc:title>
  <dc:creator>Tomáš Potužák</dc:creator>
  <cp:lastModifiedBy>kalwi</cp:lastModifiedBy>
  <cp:revision>146</cp:revision>
  <cp:lastPrinted>2009-11-22T18:14:00Z</cp:lastPrinted>
  <dcterms:created xsi:type="dcterms:W3CDTF">2009-10-12T13:52:00Z</dcterms:created>
  <dcterms:modified xsi:type="dcterms:W3CDTF">2009-11-22T21:04:00Z</dcterms:modified>
</cp:coreProperties>
</file>