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DCC" w:rsidRDefault="00DB6DCC" w:rsidP="00DB6DCC">
      <w:pPr>
        <w:pStyle w:val="Nzev"/>
      </w:pPr>
      <w:r>
        <w:t>Teoretická informatika</w:t>
      </w:r>
    </w:p>
    <w:p w:rsidR="00DB6DCC" w:rsidRDefault="00DB6DCC" w:rsidP="00517B11">
      <w:pPr>
        <w:pStyle w:val="Podtitul"/>
      </w:pPr>
      <w:r>
        <w:t>Na pomezí mezi matematikou a „computer science“</w:t>
      </w:r>
    </w:p>
    <w:p w:rsidR="00DB6DCC" w:rsidRDefault="00DB6DCC" w:rsidP="00362831">
      <w:pPr>
        <w:pStyle w:val="Nadpis1"/>
      </w:pPr>
      <w:r>
        <w:t>Konečné automaty</w:t>
      </w:r>
    </w:p>
    <w:p w:rsidR="00362831" w:rsidRPr="00362831" w:rsidRDefault="00FB3069" w:rsidP="00362831">
      <w:r>
        <w:t>K</w:t>
      </w:r>
      <w:r w:rsidR="00362831">
        <w:t>onečný automat je abstraktní systém s konečným počtem stavů, na jehož vstup přicházejí symboly vstupní abecedy a KA na ně reaguje přechodem do následujícího</w:t>
      </w:r>
      <w:r>
        <w:t xml:space="preserve"> stavu</w:t>
      </w:r>
      <w:r w:rsidR="00362831">
        <w:t xml:space="preserve">. </w:t>
      </w:r>
    </w:p>
    <w:p w:rsidR="00DB6DCC" w:rsidRDefault="00362831" w:rsidP="00DB6DCC">
      <w:r>
        <w:t>3 typy konečných automatů:</w:t>
      </w:r>
      <w:r>
        <w:tab/>
        <w:t>rozpoznávací („rozsvítí se jedna žárovka“ odpověď ano/ne)</w:t>
      </w:r>
      <w:r>
        <w:br/>
      </w:r>
      <w:r>
        <w:tab/>
      </w:r>
      <w:r>
        <w:tab/>
      </w:r>
      <w:r>
        <w:tab/>
      </w:r>
      <w:r>
        <w:tab/>
        <w:t>klasifikační („rozsvítí se jedna žárovka z n“ 1 odpověď z více možností)</w:t>
      </w:r>
      <w:r>
        <w:br/>
      </w:r>
      <w:r>
        <w:tab/>
      </w:r>
      <w:r>
        <w:tab/>
      </w:r>
      <w:r>
        <w:tab/>
      </w:r>
      <w:r>
        <w:tab/>
        <w:t>s výstupní funkcí (přeloží vstupní řetězec na výstupní)</w:t>
      </w:r>
    </w:p>
    <w:p w:rsidR="00DB6DCC" w:rsidRDefault="00B35BA6" w:rsidP="00B35BA6">
      <w:pPr>
        <w:pStyle w:val="Nadpis2"/>
      </w:pPr>
      <w:r>
        <w:t>Rozpoznávací KA</w:t>
      </w:r>
    </w:p>
    <w:p w:rsidR="00FB3069" w:rsidRDefault="00FB3069" w:rsidP="00FB3069">
      <w:r>
        <w:t xml:space="preserve">Každá pětice A = </w:t>
      </w:r>
      <w:r>
        <w:rPr>
          <w:rStyle w:val="KdHTML"/>
          <w:rFonts w:eastAsiaTheme="minorHAnsi"/>
          <w:sz w:val="24"/>
        </w:rPr>
        <w:t>(Q, Σ, δ, q</w:t>
      </w:r>
      <w:r>
        <w:rPr>
          <w:rStyle w:val="KdHTML"/>
          <w:rFonts w:eastAsiaTheme="minorHAnsi"/>
          <w:sz w:val="24"/>
          <w:vertAlign w:val="subscript"/>
        </w:rPr>
        <w:t>0</w:t>
      </w:r>
      <w:r>
        <w:rPr>
          <w:rStyle w:val="KdHTML"/>
          <w:rFonts w:eastAsiaTheme="minorHAnsi"/>
          <w:sz w:val="24"/>
        </w:rPr>
        <w:t>, F)</w:t>
      </w:r>
      <w:r w:rsidRPr="00FB3069">
        <w:t>,</w:t>
      </w:r>
      <w:r>
        <w:t xml:space="preserve"> kde:</w:t>
      </w:r>
    </w:p>
    <w:p w:rsidR="00FB3069" w:rsidRPr="00FB3069" w:rsidRDefault="00FB3069" w:rsidP="00FB3069">
      <w:r>
        <w:t>Q – konečná, neprázdná, množina stavů</w:t>
      </w:r>
      <w:r>
        <w:br/>
      </w:r>
      <w:r w:rsidRPr="00FB3069">
        <w:t>Σ</w:t>
      </w:r>
      <w:r>
        <w:t xml:space="preserve"> – konečná neprázdná množina vstupních symbolů</w:t>
      </w:r>
      <w:r w:rsidR="00EC141E">
        <w:br/>
      </w:r>
      <w:r w:rsidR="00EC141E" w:rsidRPr="00EC141E">
        <w:t>δ</w:t>
      </w:r>
      <w:r w:rsidR="00EC141E">
        <w:t xml:space="preserve"> – přechodová funkce, </w:t>
      </w:r>
      <m:oMath>
        <m:r>
          <m:rPr>
            <m:sty m:val="p"/>
          </m:rPr>
          <w:rPr>
            <w:rStyle w:val="KdHTML"/>
            <w:rFonts w:ascii="Cambria Math" w:eastAsiaTheme="minorHAnsi" w:hAnsi="Cambria Math"/>
            <w:sz w:val="24"/>
          </w:rPr>
          <m:t>δ</m:t>
        </m:r>
        <m:r>
          <m:rPr>
            <m:sty m:val="p"/>
          </m:rPr>
          <w:rPr>
            <w:rStyle w:val="KdHTML"/>
            <w:rFonts w:ascii="Cambria Math" w:eastAsiaTheme="minorHAnsi"/>
            <w:sz w:val="24"/>
          </w:rPr>
          <m:t>:Q</m:t>
        </m:r>
        <m:r>
          <m:rPr>
            <m:sty m:val="p"/>
          </m:rPr>
          <w:rPr>
            <w:rStyle w:val="KdHTML"/>
            <w:rFonts w:ascii="Cambria Math" w:eastAsiaTheme="minorHAnsi" w:hAnsi="Cambria Math"/>
            <w:sz w:val="24"/>
          </w:rPr>
          <m:t>×</m:t>
        </m:r>
        <m:r>
          <m:rPr>
            <m:sty m:val="p"/>
          </m:rPr>
          <w:rPr>
            <w:rFonts w:ascii="Cambria Math" w:hAnsi="Cambria Math"/>
          </w:rPr>
          <m:t>Σ</m:t>
        </m:r>
        <m:r>
          <w:rPr>
            <w:rStyle w:val="KdHTML"/>
            <w:rFonts w:ascii="Cambria Math" w:eastAsiaTheme="minorHAnsi"/>
            <w:sz w:val="24"/>
          </w:rPr>
          <m:t>→</m:t>
        </m:r>
        <m:r>
          <m:rPr>
            <m:sty m:val="p"/>
          </m:rPr>
          <w:rPr>
            <w:rStyle w:val="KdHTML"/>
            <w:rFonts w:ascii="Cambria Math" w:eastAsiaTheme="minorHAnsi"/>
            <w:sz w:val="24"/>
          </w:rPr>
          <m:t>Q</m:t>
        </m:r>
      </m:oMath>
      <w:r>
        <w:br/>
      </w:r>
      <w:r w:rsidR="00EC141E">
        <w:t>q</w:t>
      </w:r>
      <w:r w:rsidR="00EC141E" w:rsidRPr="00EC141E">
        <w:rPr>
          <w:vertAlign w:val="subscript"/>
        </w:rPr>
        <w:t>0</w:t>
      </w:r>
      <w:r w:rsidR="00EC141E">
        <w:t xml:space="preserve"> z Q – počáteční stav</w:t>
      </w:r>
      <w:r w:rsidR="00536E68">
        <w:br/>
        <w:t>F podmnožinou Q – množina koncových stavů</w:t>
      </w:r>
      <w:r w:rsidR="00E02E94">
        <w:br/>
        <w:t>O každém vstupním řetězci vydává odpověď  ANO/NE</w:t>
      </w:r>
    </w:p>
    <w:p w:rsidR="00FB3069" w:rsidRDefault="00FB3069" w:rsidP="00B35BA6">
      <w:pPr>
        <w:pStyle w:val="Nadpis2"/>
      </w:pPr>
      <w:r>
        <w:t>Klasifikační</w:t>
      </w:r>
      <w:r w:rsidR="00B35BA6">
        <w:t xml:space="preserve"> KA</w:t>
      </w:r>
    </w:p>
    <w:p w:rsidR="00E02E94" w:rsidRPr="00B35BA6" w:rsidRDefault="00B35BA6" w:rsidP="00B35BA6">
      <w:r>
        <w:t>Každá pětice A = (</w:t>
      </w:r>
      <w:r>
        <w:rPr>
          <w:rStyle w:val="KdHTML"/>
          <w:rFonts w:eastAsiaTheme="minorHAnsi"/>
          <w:sz w:val="24"/>
        </w:rPr>
        <w:t>Q, Σ, δ, q</w:t>
      </w:r>
      <w:r>
        <w:rPr>
          <w:rStyle w:val="KdHTML"/>
          <w:rFonts w:eastAsiaTheme="minorHAnsi"/>
          <w:sz w:val="24"/>
          <w:vertAlign w:val="subscript"/>
        </w:rPr>
        <w:t>0</w:t>
      </w:r>
      <w:r>
        <w:rPr>
          <w:rStyle w:val="KdHTML"/>
          <w:rFonts w:eastAsiaTheme="minorHAnsi"/>
          <w:sz w:val="24"/>
        </w:rPr>
        <w:t>, {Q</w:t>
      </w:r>
      <w:r w:rsidRPr="00B35BA6">
        <w:rPr>
          <w:rStyle w:val="KdHTML"/>
          <w:rFonts w:eastAsiaTheme="minorHAnsi"/>
          <w:sz w:val="24"/>
          <w:vertAlign w:val="subscript"/>
        </w:rPr>
        <w:t>i</w:t>
      </w:r>
      <w:r>
        <w:rPr>
          <w:rStyle w:val="KdHTML"/>
          <w:rFonts w:eastAsiaTheme="minorHAnsi"/>
          <w:sz w:val="24"/>
        </w:rPr>
        <w:t>}</w:t>
      </w:r>
      <w:r>
        <w:t>)</w:t>
      </w:r>
      <w:r>
        <w:br/>
        <w:t>Q</w:t>
      </w:r>
      <w:r w:rsidRPr="00B35BA6">
        <w:rPr>
          <w:vertAlign w:val="subscript"/>
        </w:rPr>
        <w:t>i</w:t>
      </w:r>
      <w:r>
        <w:t xml:space="preserve"> – rozklad množiny stavů</w:t>
      </w:r>
      <w:r w:rsidR="00E02E94">
        <w:br/>
        <w:t>Každý řetězec zařadí do jedné z n tříd (Umělá inteligence a rozpoznávání – klasifikace podle příznaků)</w:t>
      </w:r>
    </w:p>
    <w:p w:rsidR="00FB3069" w:rsidRDefault="00FB3069" w:rsidP="00B35BA6">
      <w:pPr>
        <w:pStyle w:val="Nadpis2"/>
      </w:pPr>
      <w:r>
        <w:t>S výstupní funkcí</w:t>
      </w:r>
    </w:p>
    <w:p w:rsidR="00B35BA6" w:rsidRPr="00B35BA6" w:rsidRDefault="00B35BA6" w:rsidP="00B35BA6">
      <w:pPr>
        <w:rPr>
          <w:rFonts w:ascii="Courier New" w:hAnsi="Courier New" w:cs="Courier New"/>
          <w:sz w:val="24"/>
          <w:szCs w:val="20"/>
        </w:rPr>
      </w:pPr>
      <w:r>
        <w:t xml:space="preserve">Každý A = </w:t>
      </w:r>
      <w:r>
        <w:rPr>
          <w:rStyle w:val="KdHTML"/>
          <w:rFonts w:eastAsiaTheme="minorHAnsi"/>
          <w:sz w:val="24"/>
        </w:rPr>
        <w:t>(Q, Σ, O, δ, q</w:t>
      </w:r>
      <w:r>
        <w:rPr>
          <w:rStyle w:val="KdHTML"/>
          <w:rFonts w:eastAsiaTheme="minorHAnsi"/>
          <w:sz w:val="24"/>
          <w:vertAlign w:val="subscript"/>
        </w:rPr>
        <w:t>0</w:t>
      </w:r>
      <w:r>
        <w:rPr>
          <w:rStyle w:val="KdHTML"/>
          <w:rFonts w:eastAsiaTheme="minorHAnsi"/>
          <w:sz w:val="24"/>
        </w:rPr>
        <w:t xml:space="preserve">, </w:t>
      </w:r>
      <w:r>
        <w:rPr>
          <w:rFonts w:cstheme="minorHAnsi"/>
          <w:sz w:val="24"/>
          <w:szCs w:val="24"/>
        </w:rPr>
        <w:t>λ</w:t>
      </w:r>
      <w:r>
        <w:rPr>
          <w:rStyle w:val="KdHTML"/>
          <w:rFonts w:eastAsiaTheme="minorHAnsi"/>
          <w:sz w:val="24"/>
        </w:rPr>
        <w:t xml:space="preserve">) </w:t>
      </w:r>
      <w:r>
        <w:rPr>
          <w:rStyle w:val="KdHTML"/>
          <w:rFonts w:eastAsiaTheme="minorHAnsi"/>
          <w:sz w:val="24"/>
        </w:rPr>
        <w:br/>
      </w:r>
      <w:r>
        <w:rPr>
          <w:rFonts w:cstheme="minorHAnsi"/>
          <w:sz w:val="24"/>
          <w:szCs w:val="24"/>
        </w:rPr>
        <w:t>λ – výstupní funkce (zobrazení)</w:t>
      </w:r>
      <w:r w:rsidR="00E02E94">
        <w:rPr>
          <w:rFonts w:cstheme="minorHAnsi"/>
          <w:sz w:val="24"/>
          <w:szCs w:val="24"/>
        </w:rPr>
        <w:br/>
        <w:t>Vstupní řetězec transformuje na výstupní řetězec (logické řízení)</w:t>
      </w:r>
      <w:r>
        <w:rPr>
          <w:rFonts w:cstheme="minorHAnsi"/>
          <w:sz w:val="24"/>
          <w:szCs w:val="24"/>
        </w:rPr>
        <w:br/>
        <w:t>λ</w:t>
      </w:r>
      <w:r>
        <w:rPr>
          <w:sz w:val="24"/>
          <w:szCs w:val="24"/>
        </w:rPr>
        <w:t xml:space="preserve">: Q x </w:t>
      </w:r>
      <w:r>
        <w:rPr>
          <w:rFonts w:cstheme="minorHAnsi"/>
          <w:sz w:val="24"/>
          <w:szCs w:val="24"/>
        </w:rPr>
        <w:t>∑ -&gt; O (Mealy) Pulzní výstupy</w:t>
      </w:r>
      <w:r>
        <w:rPr>
          <w:rFonts w:ascii="Courier New" w:hAnsi="Courier New" w:cs="Courier New"/>
          <w:sz w:val="24"/>
          <w:szCs w:val="20"/>
        </w:rPr>
        <w:br/>
      </w:r>
      <w:r>
        <w:rPr>
          <w:rFonts w:cstheme="minorHAnsi"/>
          <w:sz w:val="24"/>
          <w:szCs w:val="24"/>
        </w:rPr>
        <w:t>λ</w:t>
      </w:r>
      <w:r>
        <w:rPr>
          <w:sz w:val="24"/>
          <w:szCs w:val="24"/>
        </w:rPr>
        <w:t xml:space="preserve">: Q       </w:t>
      </w:r>
      <w:r>
        <w:rPr>
          <w:rFonts w:cstheme="minorHAnsi"/>
          <w:sz w:val="24"/>
          <w:szCs w:val="24"/>
        </w:rPr>
        <w:t>-&gt; O (Moore) Hladinové výstupy</w:t>
      </w:r>
    </w:p>
    <w:p w:rsidR="00B35BA6" w:rsidRDefault="00B35BA6" w:rsidP="00B35BA6">
      <w:pPr>
        <w:rPr>
          <w:rFonts w:cstheme="minorHAnsi"/>
          <w:sz w:val="24"/>
          <w:szCs w:val="24"/>
        </w:rPr>
      </w:pPr>
    </w:p>
    <w:p w:rsidR="00E02E94" w:rsidRDefault="00E02E94" w:rsidP="00B35BA6">
      <w:pPr>
        <w:rPr>
          <w:rFonts w:cstheme="minorHAnsi"/>
          <w:sz w:val="24"/>
          <w:szCs w:val="24"/>
        </w:rPr>
      </w:pPr>
      <w:r w:rsidRPr="00517B11">
        <w:rPr>
          <w:rFonts w:cstheme="minorHAnsi"/>
          <w:b/>
          <w:sz w:val="24"/>
          <w:szCs w:val="24"/>
        </w:rPr>
        <w:t>KA</w:t>
      </w:r>
      <w:r>
        <w:rPr>
          <w:rFonts w:cstheme="minorHAnsi"/>
          <w:sz w:val="24"/>
          <w:szCs w:val="24"/>
        </w:rPr>
        <w:t xml:space="preserve"> lze reprezentovat:</w:t>
      </w:r>
    </w:p>
    <w:p w:rsidR="00E02E94" w:rsidRDefault="00E02E94" w:rsidP="00E02E94">
      <w:pPr>
        <w:pStyle w:val="Odstavecseseznamem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Tabulkou</w:t>
      </w:r>
    </w:p>
    <w:p w:rsidR="00E02E94" w:rsidRDefault="00E02E94" w:rsidP="00E02E94">
      <w:pPr>
        <w:pStyle w:val="Odstavecseseznamem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Stavovým diagramem (přechodovým grafem)</w:t>
      </w:r>
    </w:p>
    <w:p w:rsidR="00E02E94" w:rsidRDefault="00E02E94" w:rsidP="00E02E94">
      <w:pPr>
        <w:pStyle w:val="Odstavecseseznamem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Stavovým stromem</w:t>
      </w:r>
    </w:p>
    <w:p w:rsidR="00517B11" w:rsidRDefault="00517B11" w:rsidP="00E02E94">
      <w:pPr>
        <w:rPr>
          <w:rFonts w:cstheme="minorHAnsi"/>
          <w:sz w:val="24"/>
          <w:szCs w:val="24"/>
        </w:rPr>
      </w:pPr>
    </w:p>
    <w:p w:rsidR="00E02E94" w:rsidRDefault="00E02E94" w:rsidP="00E02E9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Př.: </w:t>
      </w:r>
      <w:r>
        <w:rPr>
          <w:rFonts w:cstheme="minorHAnsi"/>
          <w:sz w:val="24"/>
          <w:szCs w:val="24"/>
        </w:rPr>
        <w:br/>
        <w:t>Q = {q0,q1,q2,q3} (množina stavů)</w:t>
      </w:r>
      <w:r>
        <w:rPr>
          <w:rFonts w:cstheme="minorHAnsi"/>
          <w:sz w:val="24"/>
          <w:szCs w:val="24"/>
        </w:rPr>
        <w:br/>
      </w:r>
      <w:r w:rsidRPr="00E02E94">
        <w:rPr>
          <w:rFonts w:cstheme="minorHAnsi"/>
          <w:sz w:val="24"/>
          <w:szCs w:val="24"/>
        </w:rPr>
        <w:t>Σ</w:t>
      </w:r>
      <w:r>
        <w:rPr>
          <w:rFonts w:cstheme="minorHAnsi"/>
          <w:sz w:val="24"/>
          <w:szCs w:val="24"/>
        </w:rPr>
        <w:t xml:space="preserve"> = {0,1} (množina vstupních symbolů)</w:t>
      </w:r>
      <w:r>
        <w:rPr>
          <w:rFonts w:cstheme="minorHAnsi"/>
          <w:sz w:val="24"/>
          <w:szCs w:val="24"/>
        </w:rPr>
        <w:br/>
        <w:t>q0 (počáteční stav)</w:t>
      </w:r>
      <w:r>
        <w:rPr>
          <w:rFonts w:cstheme="minorHAnsi"/>
          <w:sz w:val="24"/>
          <w:szCs w:val="24"/>
        </w:rPr>
        <w:br/>
        <w:t>F = {q1,q2} (množina konečných stavů)</w:t>
      </w:r>
      <w:r>
        <w:rPr>
          <w:rFonts w:cstheme="minorHAnsi"/>
          <w:sz w:val="24"/>
          <w:szCs w:val="24"/>
        </w:rPr>
        <w:br/>
      </w:r>
      <w:r w:rsidR="00A10513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>řechodové funkce: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50"/>
        <w:gridCol w:w="1750"/>
        <w:gridCol w:w="986"/>
      </w:tblGrid>
      <w:tr w:rsidR="00E02E94" w:rsidTr="00A10513">
        <w:trPr>
          <w:trHeight w:val="262"/>
        </w:trPr>
        <w:tc>
          <w:tcPr>
            <w:tcW w:w="1750" w:type="dxa"/>
          </w:tcPr>
          <w:p w:rsidR="00E02E94" w:rsidRPr="00E02E94" w:rsidRDefault="00E02E94" w:rsidP="00E02E94">
            <w:pPr>
              <w:rPr>
                <w:rFonts w:cstheme="minorHAnsi"/>
              </w:rPr>
            </w:pP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δ(q</w:t>
            </w: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0</w:t>
            </w: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, 0) = q</w:t>
            </w: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0</w:t>
            </w:r>
          </w:p>
        </w:tc>
        <w:tc>
          <w:tcPr>
            <w:tcW w:w="1750" w:type="dxa"/>
            <w:gridSpan w:val="2"/>
          </w:tcPr>
          <w:p w:rsidR="00E02E94" w:rsidRDefault="00E02E94" w:rsidP="00E02E94">
            <w:pPr>
              <w:rPr>
                <w:rFonts w:cstheme="minorHAnsi"/>
                <w:sz w:val="24"/>
                <w:szCs w:val="24"/>
              </w:rPr>
            </w:pP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δ(q</w:t>
            </w: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0</w:t>
            </w:r>
            <w:r w:rsidR="003267D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, 1</w:t>
            </w: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) = q</w:t>
            </w:r>
            <w:r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2</w:t>
            </w:r>
          </w:p>
        </w:tc>
      </w:tr>
      <w:tr w:rsidR="00E02E94" w:rsidTr="00A10513">
        <w:trPr>
          <w:trHeight w:val="277"/>
        </w:trPr>
        <w:tc>
          <w:tcPr>
            <w:tcW w:w="1750" w:type="dxa"/>
          </w:tcPr>
          <w:p w:rsidR="00E02E94" w:rsidRDefault="00E02E94" w:rsidP="00E02E94">
            <w:pPr>
              <w:rPr>
                <w:rFonts w:cstheme="minorHAnsi"/>
                <w:sz w:val="24"/>
                <w:szCs w:val="24"/>
              </w:rPr>
            </w:pP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δ(q</w:t>
            </w:r>
            <w:r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1</w:t>
            </w: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, 0) = q</w:t>
            </w:r>
            <w:r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750" w:type="dxa"/>
            <w:gridSpan w:val="2"/>
          </w:tcPr>
          <w:p w:rsidR="00E02E94" w:rsidRDefault="00E02E94" w:rsidP="00E02E94">
            <w:pPr>
              <w:rPr>
                <w:rFonts w:cstheme="minorHAnsi"/>
                <w:sz w:val="24"/>
                <w:szCs w:val="24"/>
              </w:rPr>
            </w:pP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δ(q</w:t>
            </w:r>
            <w:r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1</w:t>
            </w:r>
            <w:r w:rsidR="003267D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, 1</w:t>
            </w: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) = q</w:t>
            </w:r>
            <w:r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3</w:t>
            </w:r>
          </w:p>
        </w:tc>
      </w:tr>
      <w:tr w:rsidR="00E02E94" w:rsidTr="00A10513">
        <w:trPr>
          <w:trHeight w:val="262"/>
        </w:trPr>
        <w:tc>
          <w:tcPr>
            <w:tcW w:w="1750" w:type="dxa"/>
          </w:tcPr>
          <w:p w:rsidR="00E02E94" w:rsidRDefault="00E02E94" w:rsidP="00E02E94">
            <w:pPr>
              <w:rPr>
                <w:rFonts w:cstheme="minorHAnsi"/>
                <w:sz w:val="24"/>
                <w:szCs w:val="24"/>
              </w:rPr>
            </w:pP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δ(q</w:t>
            </w:r>
            <w:r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, 0) = q</w:t>
            </w:r>
            <w:r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750" w:type="dxa"/>
            <w:gridSpan w:val="2"/>
          </w:tcPr>
          <w:p w:rsidR="00E02E94" w:rsidRDefault="00E02E94" w:rsidP="00E02E94">
            <w:pPr>
              <w:rPr>
                <w:rFonts w:cstheme="minorHAnsi"/>
                <w:sz w:val="24"/>
                <w:szCs w:val="24"/>
              </w:rPr>
            </w:pP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δ(q</w:t>
            </w:r>
            <w:r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3267D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, 1</w:t>
            </w: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) = q</w:t>
            </w:r>
            <w:r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3</w:t>
            </w:r>
          </w:p>
        </w:tc>
      </w:tr>
      <w:tr w:rsidR="00E02E94" w:rsidTr="00A10513">
        <w:trPr>
          <w:gridAfter w:val="1"/>
          <w:wAfter w:w="986" w:type="dxa"/>
          <w:trHeight w:val="293"/>
        </w:trPr>
        <w:tc>
          <w:tcPr>
            <w:tcW w:w="1750" w:type="dxa"/>
          </w:tcPr>
          <w:p w:rsidR="00E02E94" w:rsidRDefault="00E02E94" w:rsidP="00E02E94">
            <w:pPr>
              <w:rPr>
                <w:rFonts w:cstheme="minorHAnsi"/>
                <w:sz w:val="24"/>
                <w:szCs w:val="24"/>
              </w:rPr>
            </w:pP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δ(q</w:t>
            </w:r>
            <w:r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, 0) = q</w:t>
            </w:r>
            <w:r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750" w:type="dxa"/>
          </w:tcPr>
          <w:p w:rsidR="00E02E94" w:rsidRDefault="00E02E94" w:rsidP="00E02E94">
            <w:pPr>
              <w:rPr>
                <w:rFonts w:cstheme="minorHAnsi"/>
                <w:sz w:val="24"/>
                <w:szCs w:val="24"/>
              </w:rPr>
            </w:pPr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δ(q</w:t>
            </w:r>
            <w:r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="003267D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, 1</w:t>
            </w:r>
            <w:bookmarkStart w:id="0" w:name="_GoBack"/>
            <w:bookmarkEnd w:id="0"/>
            <w:r w:rsidRPr="00E02E94"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</w:rPr>
              <w:t>) = q</w:t>
            </w:r>
            <w:r>
              <w:rPr>
                <w:rStyle w:val="KdHTML"/>
                <w:rFonts w:asciiTheme="minorHAnsi" w:eastAsiaTheme="minorHAnsi" w:hAnsiTheme="minorHAnsi" w:cstheme="minorHAnsi"/>
                <w:sz w:val="22"/>
                <w:szCs w:val="22"/>
                <w:vertAlign w:val="subscript"/>
              </w:rPr>
              <w:t>3</w:t>
            </w:r>
          </w:p>
        </w:tc>
      </w:tr>
    </w:tbl>
    <w:p w:rsidR="00E02E94" w:rsidRDefault="00A10513" w:rsidP="00E02E9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25F97AAC" wp14:editId="6EE3DF97">
            <wp:simplePos x="0" y="0"/>
            <wp:positionH relativeFrom="margin">
              <wp:posOffset>4110355</wp:posOffset>
            </wp:positionH>
            <wp:positionV relativeFrom="margin">
              <wp:posOffset>2436495</wp:posOffset>
            </wp:positionV>
            <wp:extent cx="1590675" cy="1276350"/>
            <wp:effectExtent l="0" t="0" r="9525" b="0"/>
            <wp:wrapSquare wrapText="bothSides"/>
            <wp:docPr id="1" name="Obrázek 1" descr="C:\Users\Michal\Pictures\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Pictures\ta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25AFA5A8" wp14:editId="5E72E7D6">
            <wp:simplePos x="0" y="0"/>
            <wp:positionH relativeFrom="column">
              <wp:posOffset>2400300</wp:posOffset>
            </wp:positionH>
            <wp:positionV relativeFrom="paragraph">
              <wp:posOffset>114300</wp:posOffset>
            </wp:positionV>
            <wp:extent cx="16192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46" y="21384"/>
                <wp:lineTo x="21346" y="0"/>
                <wp:lineTo x="0" y="0"/>
              </wp:wrapPolygon>
            </wp:wrapTight>
            <wp:docPr id="4" name="Obrázek 4" descr="C:\Users\Michal\Pictures\stv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\Pictures\stvst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4402E4DF" wp14:editId="3E1306F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15709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65" y="21402"/>
                <wp:lineTo x="21365" y="0"/>
                <wp:lineTo x="0" y="0"/>
              </wp:wrapPolygon>
            </wp:wrapTight>
            <wp:docPr id="2" name="Obrázek 2" descr="C:\Users\Michal\Pictures\stvdi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Pictures\stvdia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3" w:rsidRDefault="00A10513" w:rsidP="00E02E94">
      <w:pPr>
        <w:rPr>
          <w:rFonts w:cstheme="minorHAnsi"/>
          <w:sz w:val="24"/>
          <w:szCs w:val="24"/>
        </w:rPr>
      </w:pPr>
    </w:p>
    <w:p w:rsidR="00A10513" w:rsidRPr="00A10513" w:rsidRDefault="00A10513" w:rsidP="00E02E94">
      <w:pPr>
        <w:rPr>
          <w:rFonts w:cstheme="minorHAnsi"/>
          <w:b/>
          <w:sz w:val="24"/>
          <w:szCs w:val="24"/>
        </w:rPr>
      </w:pPr>
      <w:r w:rsidRPr="00A10513">
        <w:rPr>
          <w:rFonts w:cstheme="minorHAnsi"/>
          <w:b/>
          <w:sz w:val="24"/>
          <w:szCs w:val="24"/>
        </w:rPr>
        <w:t>Ekvivalence automatů</w:t>
      </w:r>
    </w:p>
    <w:p w:rsidR="00A10513" w:rsidRDefault="00A10513" w:rsidP="00E02E9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Dva automaty jsou ekvivalentní, jestliže předepisují stejné zobrazení tak, že ke každému automatu A existuje ekvivalentní stav automatu B a obráceně.</w:t>
      </w:r>
    </w:p>
    <w:p w:rsidR="00A10513" w:rsidRDefault="00A10513" w:rsidP="00415A98">
      <w:pPr>
        <w:pStyle w:val="Nadpis2"/>
      </w:pPr>
      <w:r>
        <w:t>Konfigurace</w:t>
      </w:r>
      <w:r w:rsidR="00415A98">
        <w:t xml:space="preserve"> C konečného</w:t>
      </w:r>
      <w:r>
        <w:t xml:space="preserve"> automatu</w:t>
      </w:r>
    </w:p>
    <w:p w:rsidR="00A10513" w:rsidRDefault="00415A98" w:rsidP="00E02E9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Konfigurace C konečného automatu A je uspořádaná dvojice </w:t>
      </w:r>
    </w:p>
    <w:p w:rsidR="00A10513" w:rsidRDefault="00415A98" w:rsidP="00E02E9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20C327C6" wp14:editId="79D99C63">
            <wp:extent cx="1714500" cy="184472"/>
            <wp:effectExtent l="0" t="0" r="0" b="6350"/>
            <wp:docPr id="5" name="Obrázek 5" descr="C:\Users\Michal\Pictures\k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\Pictures\k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52" cy="18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br/>
        <w:t xml:space="preserve">kde q je aktuální stav a ω je dosud nezpracovaná část vstupního řetězce. </w:t>
      </w:r>
    </w:p>
    <w:p w:rsidR="00A10513" w:rsidRDefault="00415A98" w:rsidP="00E02E94">
      <w:pPr>
        <w:rPr>
          <w:rFonts w:cstheme="minorHAnsi"/>
          <w:sz w:val="24"/>
          <w:szCs w:val="24"/>
        </w:rPr>
      </w:pPr>
      <w:r w:rsidRPr="00415A98">
        <w:rPr>
          <w:rFonts w:cstheme="minorHAnsi"/>
          <w:b/>
          <w:sz w:val="24"/>
          <w:szCs w:val="24"/>
        </w:rPr>
        <w:t>Počáteční</w:t>
      </w:r>
      <w:r>
        <w:rPr>
          <w:rFonts w:cstheme="minorHAnsi"/>
          <w:sz w:val="24"/>
          <w:szCs w:val="24"/>
        </w:rPr>
        <w:t xml:space="preserve"> </w:t>
      </w:r>
      <w:r w:rsidRPr="00415A98">
        <w:rPr>
          <w:rFonts w:cstheme="minorHAnsi"/>
          <w:b/>
          <w:sz w:val="24"/>
          <w:szCs w:val="24"/>
        </w:rPr>
        <w:t>konfigurace</w:t>
      </w:r>
      <w:r>
        <w:rPr>
          <w:rFonts w:cstheme="minorHAnsi"/>
          <w:sz w:val="24"/>
          <w:szCs w:val="24"/>
        </w:rPr>
        <w:t xml:space="preserve"> – konfigurace (q</w:t>
      </w:r>
      <w:r w:rsidRPr="00415A98">
        <w:rPr>
          <w:rFonts w:cstheme="minorHAnsi"/>
          <w:sz w:val="24"/>
          <w:szCs w:val="24"/>
          <w:vertAlign w:val="subscript"/>
        </w:rPr>
        <w:t>0</w:t>
      </w:r>
      <w:r>
        <w:rPr>
          <w:rFonts w:cstheme="minorHAnsi"/>
          <w:sz w:val="24"/>
          <w:szCs w:val="24"/>
        </w:rPr>
        <w:t>, ω)</w:t>
      </w:r>
    </w:p>
    <w:p w:rsidR="00415A98" w:rsidRDefault="00415A98" w:rsidP="00E02E94">
      <w:pPr>
        <w:rPr>
          <w:rFonts w:cstheme="minorHAnsi"/>
          <w:sz w:val="24"/>
          <w:szCs w:val="24"/>
        </w:rPr>
      </w:pPr>
      <w:r w:rsidRPr="00415A98">
        <w:rPr>
          <w:rFonts w:cstheme="minorHAnsi"/>
          <w:b/>
          <w:sz w:val="24"/>
          <w:szCs w:val="24"/>
        </w:rPr>
        <w:t>Koncová</w:t>
      </w:r>
      <w:r w:rsidRPr="00415A98">
        <w:rPr>
          <w:rFonts w:cstheme="minorHAnsi"/>
          <w:sz w:val="24"/>
          <w:szCs w:val="24"/>
        </w:rPr>
        <w:t xml:space="preserve"> </w:t>
      </w:r>
      <w:r w:rsidRPr="00415A98">
        <w:rPr>
          <w:rFonts w:cstheme="minorHAnsi"/>
          <w:b/>
          <w:sz w:val="24"/>
          <w:szCs w:val="24"/>
        </w:rPr>
        <w:t>konfigurace</w:t>
      </w:r>
      <w:r w:rsidRPr="00415A98">
        <w:rPr>
          <w:rFonts w:cstheme="minorHAnsi"/>
          <w:sz w:val="24"/>
          <w:szCs w:val="24"/>
        </w:rPr>
        <w:t xml:space="preserve"> – konfigurace (q</w:t>
      </w:r>
      <w:r w:rsidRPr="00415A98">
        <w:rPr>
          <w:rFonts w:cstheme="minorHAnsi"/>
          <w:sz w:val="24"/>
          <w:szCs w:val="24"/>
          <w:vertAlign w:val="subscript"/>
        </w:rPr>
        <w:t>F</w:t>
      </w:r>
      <w:r w:rsidRPr="00415A98">
        <w:rPr>
          <w:rFonts w:cstheme="minorHAnsi"/>
          <w:sz w:val="24"/>
          <w:szCs w:val="24"/>
        </w:rPr>
        <w:t>, e)</w:t>
      </w:r>
    </w:p>
    <w:p w:rsidR="00415A98" w:rsidRPr="00415A98" w:rsidRDefault="00415A98" w:rsidP="00E02E94">
      <w:pPr>
        <w:rPr>
          <w:rFonts w:cstheme="minorHAnsi"/>
          <w:sz w:val="24"/>
          <w:szCs w:val="24"/>
        </w:rPr>
      </w:pPr>
      <w:r w:rsidRPr="00415A98">
        <w:rPr>
          <w:rFonts w:cstheme="minorHAnsi"/>
          <w:b/>
          <w:sz w:val="24"/>
          <w:szCs w:val="24"/>
        </w:rPr>
        <w:t>Přechod</w:t>
      </w:r>
      <w:r>
        <w:rPr>
          <w:rFonts w:cstheme="minorHAnsi"/>
          <w:sz w:val="24"/>
          <w:szCs w:val="24"/>
        </w:rPr>
        <w:t xml:space="preserve"> </w:t>
      </w:r>
      <w:r w:rsidRPr="00415A98">
        <w:rPr>
          <w:rFonts w:cstheme="minorHAnsi"/>
          <w:b/>
          <w:sz w:val="24"/>
          <w:szCs w:val="24"/>
        </w:rPr>
        <w:t>automatu</w:t>
      </w:r>
      <w:r>
        <w:rPr>
          <w:rFonts w:cstheme="minorHAnsi"/>
          <w:sz w:val="24"/>
          <w:szCs w:val="24"/>
        </w:rPr>
        <w:t xml:space="preserve"> </w:t>
      </w:r>
      <w:r w:rsidRPr="00415A98">
        <w:rPr>
          <w:rFonts w:cstheme="minorHAnsi"/>
          <w:b/>
          <w:sz w:val="24"/>
          <w:szCs w:val="24"/>
        </w:rPr>
        <w:t>M</w:t>
      </w:r>
      <w:r>
        <w:rPr>
          <w:rFonts w:cstheme="minorHAnsi"/>
          <w:sz w:val="24"/>
          <w:szCs w:val="24"/>
        </w:rPr>
        <w:t xml:space="preserve"> = binární relace v množině konfigurací</w:t>
      </w: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2628900" cy="361950"/>
            <wp:effectExtent l="0" t="0" r="0" b="0"/>
            <wp:docPr id="7" name="Obrázek 7" descr="C:\Users\Michal\Pictures\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l\Pictures\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13" w:rsidRDefault="00415A98" w:rsidP="00E02E9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44913A58" wp14:editId="12780BB4">
            <wp:extent cx="5753100" cy="485775"/>
            <wp:effectExtent l="0" t="0" r="0" b="9525"/>
            <wp:docPr id="8" name="Obrázek 8" descr="C:\Users\Michal\Pictures\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\Pictures\a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13" w:rsidRDefault="00F57F94" w:rsidP="00F57F94">
      <w:pPr>
        <w:pStyle w:val="Nadpis1"/>
      </w:pPr>
      <w:r>
        <w:lastRenderedPageBreak/>
        <w:t>Teorie jazyků</w:t>
      </w:r>
    </w:p>
    <w:p w:rsidR="00F57F94" w:rsidRDefault="00F57F94" w:rsidP="00F57F94">
      <w:r w:rsidRPr="00F57F94">
        <w:rPr>
          <w:b/>
        </w:rPr>
        <w:t>Abeceda (Σ)</w:t>
      </w:r>
      <w:r>
        <w:tab/>
      </w:r>
      <w:r>
        <w:br/>
        <w:t>- libovolná konečná neprázdná množina prvků, které nazveme symboly abecedy (písmena)</w:t>
      </w:r>
    </w:p>
    <w:p w:rsidR="00F57F94" w:rsidRDefault="00F57F94" w:rsidP="00F57F94">
      <w:r w:rsidRPr="00F57F94">
        <w:rPr>
          <w:b/>
        </w:rPr>
        <w:t xml:space="preserve">Řetězec </w:t>
      </w:r>
      <w:r>
        <w:tab/>
      </w:r>
      <w:r>
        <w:br/>
        <w:t>- (slovo, věta) každá konečná posloupnost prvků abecedy</w:t>
      </w:r>
      <w:r>
        <w:br/>
        <w:t>- prázdný řetězec (e) je posloupnost, která neobsahuje žádný symbol</w:t>
      </w:r>
    </w:p>
    <w:p w:rsidR="00F57F94" w:rsidRDefault="00F57F94" w:rsidP="00F57F94">
      <w:r w:rsidRPr="00F57F94">
        <w:rPr>
          <w:b/>
        </w:rPr>
        <w:t>Uzávěr abecedy (Σ</w:t>
      </w:r>
      <w:r w:rsidRPr="00F57F94">
        <w:rPr>
          <w:b/>
          <w:vertAlign w:val="superscript"/>
        </w:rPr>
        <w:t>+</w:t>
      </w:r>
      <w:r w:rsidRPr="00F57F94">
        <w:rPr>
          <w:b/>
        </w:rPr>
        <w:t>)</w:t>
      </w:r>
      <w:r>
        <w:br/>
        <w:t xml:space="preserve">- množina všech neprázdných řetězců vytvořených z písmen abecedy </w:t>
      </w:r>
      <w:r w:rsidRPr="00FB3069">
        <w:t>Σ</w:t>
      </w:r>
      <w:r>
        <w:t xml:space="preserve"> </w:t>
      </w:r>
    </w:p>
    <w:p w:rsidR="00F57F94" w:rsidRPr="00F57F94" w:rsidRDefault="00F57F94" w:rsidP="00F57F94">
      <w:pPr>
        <w:rPr>
          <w:b/>
        </w:rPr>
      </w:pPr>
      <w:r w:rsidRPr="00F57F94">
        <w:rPr>
          <w:b/>
        </w:rPr>
        <w:t>Iterace abecedy (Σ</w:t>
      </w:r>
      <w:r w:rsidRPr="00F57F94">
        <w:rPr>
          <w:b/>
          <w:vertAlign w:val="superscript"/>
        </w:rPr>
        <w:t>*</w:t>
      </w:r>
      <w:r w:rsidRPr="00F57F94">
        <w:rPr>
          <w:b/>
        </w:rPr>
        <w:t>)</w:t>
      </w:r>
      <w:r w:rsidRPr="00F57F94">
        <w:rPr>
          <w:b/>
        </w:rPr>
        <w:br/>
      </w:r>
      <w:r>
        <w:t xml:space="preserve">- množina všech řetězců vytvořených z písmen abecedy </w:t>
      </w:r>
      <w:r w:rsidRPr="00FB3069">
        <w:t>Σ</w:t>
      </w:r>
      <w:r>
        <w:br/>
        <w:t xml:space="preserve">- </w:t>
      </w:r>
      <w:r w:rsidRPr="00F57F94">
        <w:rPr>
          <w:b/>
        </w:rPr>
        <w:t>Σ</w:t>
      </w:r>
      <w:r w:rsidRPr="00F57F94">
        <w:rPr>
          <w:b/>
          <w:vertAlign w:val="superscript"/>
        </w:rPr>
        <w:t xml:space="preserve">* </w:t>
      </w:r>
      <w:r w:rsidRPr="00F57F94">
        <w:rPr>
          <w:b/>
        </w:rPr>
        <w:t>= Σ</w:t>
      </w:r>
      <w:r w:rsidRPr="00F57F94">
        <w:rPr>
          <w:b/>
          <w:vertAlign w:val="superscript"/>
        </w:rPr>
        <w:t>+</w:t>
      </w:r>
      <w:r w:rsidRPr="00F57F94">
        <w:rPr>
          <w:b/>
        </w:rPr>
        <w:t xml:space="preserve"> + {e}</w:t>
      </w:r>
    </w:p>
    <w:p w:rsidR="00F57F94" w:rsidRDefault="00E86B96" w:rsidP="00E86B96">
      <w:pPr>
        <w:pStyle w:val="Nadpis2"/>
      </w:pPr>
      <w:r>
        <w:t>Operace nad řetězci</w:t>
      </w:r>
    </w:p>
    <w:p w:rsidR="00E86B96" w:rsidRPr="00E86B96" w:rsidRDefault="00E86B96" w:rsidP="00E86B96">
      <w:r>
        <w:t>u = a</w:t>
      </w:r>
      <w:r w:rsidRPr="00E86B96">
        <w:rPr>
          <w:vertAlign w:val="subscript"/>
        </w:rPr>
        <w:t>1</w:t>
      </w:r>
      <w:r>
        <w:t xml:space="preserve"> a</w:t>
      </w:r>
      <w:r w:rsidRPr="00E86B96">
        <w:rPr>
          <w:vertAlign w:val="subscript"/>
        </w:rPr>
        <w:t>2</w:t>
      </w:r>
      <w:r>
        <w:t xml:space="preserve"> … a</w:t>
      </w:r>
      <w:r w:rsidRPr="00E86B96">
        <w:rPr>
          <w:vertAlign w:val="subscript"/>
        </w:rPr>
        <w:t>n</w:t>
      </w:r>
      <w:r>
        <w:br/>
        <w:t>v = b</w:t>
      </w:r>
      <w:r w:rsidRPr="00E86B96">
        <w:rPr>
          <w:vertAlign w:val="subscript"/>
        </w:rPr>
        <w:t>1</w:t>
      </w:r>
      <w:r>
        <w:t xml:space="preserve"> b</w:t>
      </w:r>
      <w:r w:rsidRPr="00E86B96">
        <w:rPr>
          <w:vertAlign w:val="subscript"/>
        </w:rPr>
        <w:t>2</w:t>
      </w:r>
      <w:r>
        <w:t xml:space="preserve"> … b</w:t>
      </w:r>
      <w:r w:rsidRPr="00E86B96">
        <w:rPr>
          <w:vertAlign w:val="subscript"/>
        </w:rPr>
        <w:t>n</w:t>
      </w:r>
    </w:p>
    <w:p w:rsidR="00E86B96" w:rsidRDefault="00E86B96" w:rsidP="00E86B96">
      <w:pPr>
        <w:pStyle w:val="Nadpis3"/>
      </w:pPr>
      <w:r>
        <w:t>Zřetězení</w:t>
      </w:r>
    </w:p>
    <w:p w:rsidR="00E86B96" w:rsidRDefault="00E86B96" w:rsidP="00E86B96">
      <w:r w:rsidRPr="00FB3069">
        <w:t>Σ</w:t>
      </w:r>
      <w:r>
        <w:t xml:space="preserve">* x </w:t>
      </w:r>
      <w:r w:rsidRPr="00FB3069">
        <w:t>Σ</w:t>
      </w:r>
      <w:r>
        <w:t xml:space="preserve">* </w:t>
      </w:r>
      <w:r>
        <w:sym w:font="Wingdings" w:char="F0E0"/>
      </w:r>
      <w:r>
        <w:t xml:space="preserve"> </w:t>
      </w:r>
      <w:r w:rsidRPr="00FB3069">
        <w:t>Σ</w:t>
      </w:r>
      <w:r>
        <w:t>*</w:t>
      </w:r>
      <w:r>
        <w:br/>
        <w:t>- zřetězení NENÍ komunikativní</w:t>
      </w:r>
      <w:r>
        <w:br/>
        <w:t>- s prázdným řetězcem:  eu = ue = u</w:t>
      </w:r>
    </w:p>
    <w:p w:rsidR="002F0C1A" w:rsidRDefault="002F0C1A" w:rsidP="002F0C1A">
      <w:pPr>
        <w:pStyle w:val="Nadpis3"/>
      </w:pPr>
      <w:r>
        <w:t>Mocnina řetězce</w:t>
      </w:r>
    </w:p>
    <w:p w:rsidR="002F0C1A" w:rsidRDefault="002F0C1A" w:rsidP="00E86B96">
      <w:pPr>
        <w:rPr>
          <w:vertAlign w:val="superscript"/>
        </w:rPr>
      </w:pPr>
      <w:r>
        <w:t>Σ* x N</w:t>
      </w:r>
      <w:r w:rsidRPr="002F0C1A">
        <w:rPr>
          <w:vertAlign w:val="subscript"/>
        </w:rPr>
        <w:t>0</w:t>
      </w:r>
      <w:r>
        <w:t xml:space="preserve"> </w:t>
      </w:r>
      <w:r>
        <w:sym w:font="Wingdings" w:char="F0E0"/>
      </w:r>
      <w:r>
        <w:t>Σ*</w:t>
      </w:r>
      <w:r>
        <w:br/>
        <w:t>u</w:t>
      </w:r>
      <w:r w:rsidRPr="002F0C1A">
        <w:rPr>
          <w:vertAlign w:val="superscript"/>
        </w:rPr>
        <w:t>0</w:t>
      </w:r>
      <w:r>
        <w:t xml:space="preserve"> = e</w:t>
      </w:r>
      <w:r>
        <w:br/>
        <w:t>u</w:t>
      </w:r>
      <w:r w:rsidRPr="002F0C1A">
        <w:rPr>
          <w:vertAlign w:val="superscript"/>
        </w:rPr>
        <w:t>1</w:t>
      </w:r>
      <w:r>
        <w:t xml:space="preserve"> = u</w:t>
      </w:r>
      <w:r>
        <w:br/>
        <w:t>u</w:t>
      </w:r>
      <w:r w:rsidRPr="002F0C1A">
        <w:rPr>
          <w:vertAlign w:val="superscript"/>
        </w:rPr>
        <w:t>2</w:t>
      </w:r>
      <w:r w:rsidRPr="002F0C1A">
        <w:t xml:space="preserve"> </w:t>
      </w:r>
      <w:r>
        <w:t>= u x u</w:t>
      </w:r>
      <w:r>
        <w:br/>
        <w:t>u</w:t>
      </w:r>
      <w:r w:rsidRPr="002F0C1A">
        <w:rPr>
          <w:vertAlign w:val="superscript"/>
        </w:rPr>
        <w:t>n</w:t>
      </w:r>
      <w:r>
        <w:t xml:space="preserve"> = u</w:t>
      </w:r>
      <w:r w:rsidRPr="002F0C1A">
        <w:rPr>
          <w:vertAlign w:val="superscript"/>
        </w:rPr>
        <w:t>n-1</w:t>
      </w:r>
      <w:r>
        <w:t xml:space="preserve"> x u = u x u</w:t>
      </w:r>
      <w:r w:rsidRPr="002F0C1A">
        <w:rPr>
          <w:vertAlign w:val="superscript"/>
        </w:rPr>
        <w:t>n-1</w:t>
      </w:r>
    </w:p>
    <w:p w:rsidR="002F0C1A" w:rsidRDefault="002F0C1A" w:rsidP="002F0C1A">
      <w:pPr>
        <w:pStyle w:val="Nadpis3"/>
      </w:pPr>
      <w:r>
        <w:t>Reverze řetězce</w:t>
      </w:r>
    </w:p>
    <w:p w:rsidR="002F0C1A" w:rsidRDefault="002F0C1A" w:rsidP="00E86B96">
      <w:r>
        <w:t xml:space="preserve">Σ* </w:t>
      </w:r>
      <w:r>
        <w:sym w:font="Wingdings" w:char="F0E0"/>
      </w:r>
      <w:r>
        <w:t xml:space="preserve"> Σ*</w:t>
      </w:r>
      <w:r>
        <w:br/>
        <w:t>u =</w:t>
      </w:r>
      <w:r w:rsidRPr="002F0C1A">
        <w:t xml:space="preserve"> </w:t>
      </w:r>
      <w:r>
        <w:t>a</w:t>
      </w:r>
      <w:r w:rsidRPr="00E86B96">
        <w:rPr>
          <w:vertAlign w:val="subscript"/>
        </w:rPr>
        <w:t>1</w:t>
      </w:r>
      <w:r>
        <w:t xml:space="preserve"> a</w:t>
      </w:r>
      <w:r w:rsidRPr="00E86B96">
        <w:rPr>
          <w:vertAlign w:val="subscript"/>
        </w:rPr>
        <w:t>2</w:t>
      </w:r>
      <w:r>
        <w:t xml:space="preserve"> … a</w:t>
      </w:r>
      <w:r w:rsidRPr="00E86B96">
        <w:rPr>
          <w:vertAlign w:val="subscript"/>
        </w:rPr>
        <w:t>n</w:t>
      </w:r>
      <w:r>
        <w:br/>
        <w:t>u</w:t>
      </w:r>
      <w:r w:rsidRPr="002F0C1A">
        <w:rPr>
          <w:vertAlign w:val="superscript"/>
        </w:rPr>
        <w:t>R</w:t>
      </w:r>
      <w:r>
        <w:t xml:space="preserve"> = a</w:t>
      </w:r>
      <w:r w:rsidRPr="00E86B96">
        <w:rPr>
          <w:vertAlign w:val="subscript"/>
        </w:rPr>
        <w:t>n</w:t>
      </w:r>
      <w:r>
        <w:rPr>
          <w:vertAlign w:val="subscript"/>
        </w:rPr>
        <w:t xml:space="preserve"> … </w:t>
      </w:r>
      <w:r>
        <w:t>a</w:t>
      </w:r>
      <w:r w:rsidRPr="00E86B96">
        <w:rPr>
          <w:vertAlign w:val="subscript"/>
        </w:rPr>
        <w:t>1</w:t>
      </w:r>
      <w:r>
        <w:t xml:space="preserve"> a</w:t>
      </w:r>
      <w:r w:rsidRPr="00E86B96">
        <w:rPr>
          <w:vertAlign w:val="subscript"/>
        </w:rPr>
        <w:t>2</w:t>
      </w:r>
      <w:r>
        <w:br/>
        <w:t xml:space="preserve"> </w:t>
      </w:r>
    </w:p>
    <w:p w:rsidR="002F0C1A" w:rsidRDefault="002F0C1A" w:rsidP="002F0C1A">
      <w:pPr>
        <w:pStyle w:val="Nadpis3"/>
      </w:pPr>
      <w:r>
        <w:t>Délka řetězce</w:t>
      </w:r>
    </w:p>
    <w:p w:rsidR="002F0C1A" w:rsidRDefault="002F0C1A" w:rsidP="002F0C1A">
      <w:r>
        <w:t xml:space="preserve">Σ* </w:t>
      </w:r>
      <w:r>
        <w:sym w:font="Wingdings" w:char="F0E0"/>
      </w:r>
      <w:r>
        <w:t xml:space="preserve"> N</w:t>
      </w:r>
      <w:r w:rsidRPr="002F0C1A">
        <w:rPr>
          <w:vertAlign w:val="subscript"/>
        </w:rPr>
        <w:t>0</w:t>
      </w:r>
      <w:r>
        <w:br/>
        <w:t>|u| = n</w:t>
      </w:r>
      <w:r>
        <w:br/>
        <w:t>|e| = 0</w:t>
      </w:r>
    </w:p>
    <w:p w:rsidR="002F0C1A" w:rsidRDefault="002F0C1A" w:rsidP="00A6322F">
      <w:pPr>
        <w:pStyle w:val="Nadpis2"/>
      </w:pPr>
      <w:r>
        <w:t>Jazyk nad danou algebrou</w:t>
      </w:r>
    </w:p>
    <w:p w:rsidR="00A6322F" w:rsidRDefault="00A6322F" w:rsidP="00A6322F">
      <w:r>
        <w:t>Nechť  Σ je konečná neprázdná abeceda. Jazykem L nazveme libovolnou množinu řetězců nad abecedou  Σ. L je nadmnožinou Σ</w:t>
      </w:r>
      <w:r w:rsidR="004865F6">
        <w:t>*.</w:t>
      </w:r>
    </w:p>
    <w:p w:rsidR="004865F6" w:rsidRDefault="004865F6" w:rsidP="004865F6">
      <w:pPr>
        <w:pStyle w:val="Nadpis2"/>
      </w:pPr>
      <w:r>
        <w:lastRenderedPageBreak/>
        <w:t>Operace nad jazyky</w:t>
      </w:r>
    </w:p>
    <w:p w:rsidR="004865F6" w:rsidRDefault="004865F6" w:rsidP="00A6322F">
      <w:r>
        <w:t>Pro jazyky existují stejné operace jako pro množiny.</w:t>
      </w:r>
      <w:r>
        <w:br/>
      </w:r>
      <w:r>
        <w:rPr>
          <w:noProof/>
          <w:lang w:eastAsia="cs-CZ"/>
        </w:rPr>
        <w:drawing>
          <wp:inline distT="0" distB="0" distL="0" distR="0">
            <wp:extent cx="3800475" cy="4953000"/>
            <wp:effectExtent l="0" t="0" r="9525" b="0"/>
            <wp:docPr id="3" name="Obrázek 3" descr="C:\Users\Michal\Pictures\oper_jaz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Pictures\oper_jazy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F6" w:rsidRPr="001D241E" w:rsidRDefault="004865F6" w:rsidP="00A6322F">
      <w:pPr>
        <w:rPr>
          <w:b/>
        </w:rPr>
      </w:pPr>
      <w:r w:rsidRPr="001D241E">
        <w:rPr>
          <w:b/>
        </w:rPr>
        <w:t xml:space="preserve">Základní úloha teorie jazyků </w:t>
      </w:r>
    </w:p>
    <w:p w:rsidR="004865F6" w:rsidRDefault="004865F6" w:rsidP="004865F6">
      <w:pPr>
        <w:pStyle w:val="Odstavecseseznamem"/>
        <w:numPr>
          <w:ilvl w:val="0"/>
          <w:numId w:val="5"/>
        </w:numPr>
      </w:pPr>
      <w:r>
        <w:t xml:space="preserve"> </w:t>
      </w:r>
      <w:r w:rsidRPr="001D241E">
        <w:rPr>
          <w:b/>
        </w:rPr>
        <w:t>Zjistit, zda řetězec (ne)patří do daného jazyka.</w:t>
      </w:r>
    </w:p>
    <w:p w:rsidR="004865F6" w:rsidRDefault="004865F6" w:rsidP="004865F6">
      <w:pPr>
        <w:pStyle w:val="Odstavecseseznamem"/>
        <w:numPr>
          <w:ilvl w:val="0"/>
          <w:numId w:val="5"/>
        </w:numPr>
      </w:pPr>
      <w:r>
        <w:t>U přirozených jazyků algoritmicky nemožné</w:t>
      </w:r>
    </w:p>
    <w:p w:rsidR="004865F6" w:rsidRDefault="004865F6" w:rsidP="004865F6">
      <w:pPr>
        <w:pStyle w:val="Odstavecseseznamem"/>
        <w:numPr>
          <w:ilvl w:val="0"/>
          <w:numId w:val="5"/>
        </w:numPr>
      </w:pPr>
      <w:r>
        <w:t xml:space="preserve">U formálních jazyků (mající konečnou délku slov) lze syntaktickou analýzou řešit rozpoznávacím konečným automatem </w:t>
      </w:r>
    </w:p>
    <w:p w:rsidR="004865F6" w:rsidRPr="00A6322F" w:rsidRDefault="004865F6" w:rsidP="004865F6">
      <w:pPr>
        <w:pStyle w:val="Nadpis3"/>
      </w:pPr>
      <w:r>
        <w:t>Popis jazyka</w:t>
      </w:r>
    </w:p>
    <w:p w:rsidR="002F0C1A" w:rsidRDefault="004865F6" w:rsidP="004865F6">
      <w:pPr>
        <w:pStyle w:val="Odstavecseseznamem"/>
        <w:numPr>
          <w:ilvl w:val="0"/>
          <w:numId w:val="5"/>
        </w:numPr>
      </w:pPr>
      <w:r w:rsidRPr="00F74F50">
        <w:rPr>
          <w:b/>
        </w:rPr>
        <w:t>Akceptační</w:t>
      </w:r>
      <w:r>
        <w:t xml:space="preserve"> (automatem, který jazyk rozpoznává; nemusí být konečný)</w:t>
      </w:r>
    </w:p>
    <w:p w:rsidR="004865F6" w:rsidRDefault="004865F6" w:rsidP="004865F6">
      <w:pPr>
        <w:pStyle w:val="Odstavecseseznamem"/>
        <w:numPr>
          <w:ilvl w:val="1"/>
          <w:numId w:val="5"/>
        </w:numPr>
      </w:pPr>
      <w:r>
        <w:t>Každý rozpoznávací KA jednoznačně definuje jazyk</w:t>
      </w:r>
      <w:r w:rsidR="00F74F50">
        <w:t xml:space="preserve"> (množina všech řetězců, které převedou automat z počátečního stavu do některého z konečných)</w:t>
      </w:r>
    </w:p>
    <w:p w:rsidR="004865F6" w:rsidRPr="00F74F50" w:rsidRDefault="004865F6" w:rsidP="004865F6">
      <w:pPr>
        <w:pStyle w:val="Odstavecseseznamem"/>
        <w:numPr>
          <w:ilvl w:val="0"/>
          <w:numId w:val="5"/>
        </w:numPr>
      </w:pPr>
      <w:r w:rsidRPr="00F74F50">
        <w:rPr>
          <w:b/>
        </w:rPr>
        <w:t>Generativní</w:t>
      </w:r>
      <w:r w:rsidRPr="00F74F50">
        <w:t xml:space="preserve"> (gramatikou = pravidly pro vytváření řetězců)</w:t>
      </w:r>
    </w:p>
    <w:p w:rsidR="001D241E" w:rsidRDefault="00F74F50" w:rsidP="00F74F50">
      <w:pPr>
        <w:pStyle w:val="Odstavecseseznamem"/>
        <w:numPr>
          <w:ilvl w:val="1"/>
          <w:numId w:val="5"/>
        </w:numPr>
      </w:pPr>
      <w:r>
        <w:t>Pomocí formálních pravidel popsat „správné řetězce“</w:t>
      </w:r>
    </w:p>
    <w:p w:rsidR="001D241E" w:rsidRDefault="001D241E" w:rsidP="001D241E">
      <w:r>
        <w:br w:type="page"/>
      </w:r>
    </w:p>
    <w:p w:rsidR="00F74F50" w:rsidRDefault="00F74F50" w:rsidP="00F74F50">
      <w:pPr>
        <w:pStyle w:val="Nadpis1"/>
      </w:pPr>
      <w:r>
        <w:lastRenderedPageBreak/>
        <w:t>Gramatiky</w:t>
      </w:r>
    </w:p>
    <w:p w:rsidR="00F74F50" w:rsidRDefault="00F74F50" w:rsidP="00F74F50">
      <w:pPr>
        <w:rPr>
          <w:rFonts w:eastAsiaTheme="minorEastAsia"/>
        </w:rPr>
      </w:pPr>
      <w:r>
        <w:t>Gramatika G je uspořádaná čtveřice (N, T, S, P):</w:t>
      </w:r>
      <w:r>
        <w:br/>
        <w:t>N – množina neterminálních symbolů</w:t>
      </w:r>
      <w:r>
        <w:br/>
        <w:t>T – množina terminálních symbolů</w:t>
      </w:r>
      <w:r>
        <w:br/>
        <w:t xml:space="preserve">S </w:t>
      </w:r>
      <m:oMath>
        <m:r>
          <w:rPr>
            <w:rFonts w:ascii="Cambria Math" w:hAnsi="Cambria Math"/>
          </w:rPr>
          <m:t>∈</m:t>
        </m:r>
      </m:oMath>
      <w:r>
        <w:rPr>
          <w:rFonts w:eastAsiaTheme="minorEastAsia"/>
        </w:rPr>
        <w:t xml:space="preserve"> N – počáteční symbol</w:t>
      </w:r>
      <w:r>
        <w:rPr>
          <w:rFonts w:eastAsiaTheme="minorEastAsia"/>
        </w:rPr>
        <w:br/>
        <w:t>P – množina přepisovacích pravidel</w:t>
      </w:r>
    </w:p>
    <w:p w:rsidR="00F74F50" w:rsidRPr="003068D2" w:rsidRDefault="00F74F50" w:rsidP="00F74F50">
      <w:pPr>
        <w:rPr>
          <w:rFonts w:eastAsiaTheme="minorEastAsia"/>
          <w:i/>
        </w:rPr>
      </w:pPr>
      <w:r w:rsidRPr="003068D2">
        <w:rPr>
          <w:rFonts w:eastAsiaTheme="minorEastAsia"/>
          <w:i/>
        </w:rPr>
        <w:t>Konvenční pravidla:</w:t>
      </w:r>
      <w:r w:rsidRPr="003068D2">
        <w:rPr>
          <w:rFonts w:eastAsiaTheme="minorEastAsia"/>
          <w:i/>
        </w:rPr>
        <w:br/>
        <w:t>Obsahuje-li množina přepisovacích pravidel P pravidla tvaru:</w:t>
      </w:r>
      <w:r w:rsidRPr="003068D2">
        <w:rPr>
          <w:rFonts w:eastAsiaTheme="minorEastAsia"/>
          <w:i/>
        </w:rPr>
        <w:br/>
        <w:t xml:space="preserve"> a -&gt; b, a-&gt;c, a-&gt;d, zapisujeme je: a -&gt;b|c|d</w:t>
      </w:r>
    </w:p>
    <w:p w:rsidR="003068D2" w:rsidRPr="003068D2" w:rsidRDefault="00F74F50" w:rsidP="00F74F50">
      <w:pPr>
        <w:rPr>
          <w:rFonts w:eastAsiaTheme="minorEastAsia"/>
          <w:i/>
        </w:rPr>
      </w:pPr>
      <w:r w:rsidRPr="003068D2">
        <w:rPr>
          <w:rFonts w:eastAsiaTheme="minorEastAsia"/>
          <w:i/>
        </w:rPr>
        <w:t>a, b, c = terminální symboly</w:t>
      </w:r>
      <w:r w:rsidRPr="003068D2">
        <w:rPr>
          <w:rFonts w:eastAsiaTheme="minorEastAsia"/>
          <w:i/>
        </w:rPr>
        <w:br/>
        <w:t>A, B, C = neterminální symboly</w:t>
      </w:r>
      <w:r w:rsidRPr="003068D2">
        <w:rPr>
          <w:rFonts w:eastAsiaTheme="minorEastAsia"/>
          <w:i/>
        </w:rPr>
        <w:br/>
        <w:t>S = počáteční symbol</w:t>
      </w:r>
      <w:r w:rsidRPr="003068D2">
        <w:rPr>
          <w:rFonts w:eastAsiaTheme="minorEastAsia"/>
          <w:i/>
        </w:rPr>
        <w:br/>
      </w:r>
      <w:r w:rsidRPr="003068D2">
        <w:rPr>
          <w:rFonts w:eastAsiaTheme="minorEastAsia" w:cstheme="minorHAnsi"/>
          <w:i/>
        </w:rPr>
        <w:t>α, β, γ = přepisovací pravidla</w:t>
      </w:r>
      <w:r w:rsidRPr="003068D2">
        <w:rPr>
          <w:rFonts w:eastAsiaTheme="minorEastAsia"/>
          <w:i/>
        </w:rPr>
        <w:t xml:space="preserve"> </w:t>
      </w:r>
    </w:p>
    <w:p w:rsidR="00B16234" w:rsidRDefault="00B16234" w:rsidP="00F74F50">
      <w:pPr>
        <w:rPr>
          <w:rFonts w:eastAsiaTheme="minorEastAsia"/>
        </w:rPr>
      </w:pPr>
      <w:r w:rsidRPr="001D241E">
        <w:rPr>
          <w:rFonts w:eastAsiaTheme="minorEastAsia"/>
          <w:b/>
        </w:rPr>
        <w:t>Jazyk</w:t>
      </w:r>
      <w:r>
        <w:rPr>
          <w:rFonts w:eastAsiaTheme="minorEastAsia"/>
        </w:rPr>
        <w:t xml:space="preserve"> je „množina všech řetězců, které lze v gramatice odvodit“.</w:t>
      </w:r>
    </w:p>
    <w:p w:rsidR="00B16234" w:rsidRDefault="00B16234" w:rsidP="00F74F50">
      <w:pPr>
        <w:rPr>
          <w:rFonts w:eastAsiaTheme="minorEastAsia" w:cstheme="minorHAnsi"/>
        </w:rPr>
      </w:pPr>
      <w:r>
        <w:rPr>
          <w:rFonts w:eastAsiaTheme="minorEastAsia"/>
        </w:rPr>
        <w:t xml:space="preserve">Kamil říká, že </w:t>
      </w:r>
      <w:r w:rsidRPr="00B16234">
        <w:rPr>
          <w:rFonts w:eastAsiaTheme="minorEastAsia" w:cstheme="minorHAnsi"/>
          <w:i/>
        </w:rPr>
        <w:t>w</w:t>
      </w:r>
      <w:r>
        <w:rPr>
          <w:rFonts w:eastAsiaTheme="minorEastAsia"/>
        </w:rPr>
        <w:t xml:space="preserve"> lze přepsat na </w:t>
      </w:r>
      <w:r w:rsidRPr="00B16234">
        <w:rPr>
          <w:rFonts w:eastAsiaTheme="minorEastAsia"/>
          <w:i/>
        </w:rPr>
        <w:t>z</w:t>
      </w:r>
      <w:r>
        <w:rPr>
          <w:rFonts w:eastAsiaTheme="minorEastAsia"/>
        </w:rPr>
        <w:t xml:space="preserve"> právě tehdy, když existuje posloupnost řetězců </w:t>
      </w:r>
      <w:r>
        <w:rPr>
          <w:rFonts w:eastAsiaTheme="minorEastAsia" w:cstheme="minorHAnsi"/>
        </w:rPr>
        <w:t>w</w:t>
      </w:r>
      <w:r w:rsidRPr="00B16234">
        <w:rPr>
          <w:rFonts w:eastAsiaTheme="minorEastAsia"/>
          <w:vertAlign w:val="subscript"/>
        </w:rPr>
        <w:t>0</w:t>
      </w:r>
      <w:r>
        <w:rPr>
          <w:rFonts w:eastAsiaTheme="minorEastAsia"/>
        </w:rPr>
        <w:t xml:space="preserve">, </w:t>
      </w:r>
      <w:r>
        <w:rPr>
          <w:rFonts w:eastAsiaTheme="minorEastAsia" w:cstheme="minorHAnsi"/>
        </w:rPr>
        <w:t>w</w:t>
      </w:r>
      <w:r w:rsidRPr="00B16234">
        <w:rPr>
          <w:rFonts w:eastAsiaTheme="minorEastAsia"/>
          <w:vertAlign w:val="subscript"/>
        </w:rPr>
        <w:t>1</w:t>
      </w:r>
      <w:r>
        <w:rPr>
          <w:rFonts w:eastAsiaTheme="minorEastAsia"/>
        </w:rPr>
        <w:t xml:space="preserve">, …, </w:t>
      </w:r>
      <w:r>
        <w:rPr>
          <w:rFonts w:eastAsiaTheme="minorEastAsia" w:cstheme="minorHAnsi"/>
        </w:rPr>
        <w:t>w</w:t>
      </w:r>
      <w:r w:rsidRPr="00B16234">
        <w:rPr>
          <w:rFonts w:eastAsiaTheme="minorEastAsia"/>
          <w:vertAlign w:val="subscript"/>
        </w:rPr>
        <w:t>n</w:t>
      </w:r>
      <w:r>
        <w:rPr>
          <w:rFonts w:eastAsiaTheme="minorEastAsia"/>
        </w:rPr>
        <w:t xml:space="preserve"> taková, že: </w:t>
      </w:r>
      <w:r>
        <w:rPr>
          <w:rFonts w:eastAsiaTheme="minorEastAsia" w:cstheme="minorHAnsi"/>
        </w:rPr>
        <w:t>w = w</w:t>
      </w:r>
      <w:r w:rsidRPr="00B16234">
        <w:rPr>
          <w:rFonts w:eastAsiaTheme="minorEastAsia" w:cstheme="minorHAnsi"/>
          <w:vertAlign w:val="subscript"/>
        </w:rPr>
        <w:t>0</w:t>
      </w:r>
      <w:r>
        <w:rPr>
          <w:rFonts w:eastAsiaTheme="minorEastAsia" w:cstheme="minorHAnsi"/>
        </w:rPr>
        <w:t xml:space="preserve"> =&gt; w</w:t>
      </w:r>
      <w:r w:rsidRPr="00B16234">
        <w:rPr>
          <w:rFonts w:eastAsiaTheme="minorEastAsia" w:cstheme="minorHAnsi"/>
          <w:vertAlign w:val="subscript"/>
        </w:rPr>
        <w:t>1</w:t>
      </w:r>
      <w:r>
        <w:rPr>
          <w:rFonts w:eastAsiaTheme="minorEastAsia" w:cstheme="minorHAnsi"/>
        </w:rPr>
        <w:t xml:space="preserve"> =&gt; … =&gt; w</w:t>
      </w:r>
      <w:r w:rsidRPr="00B16234">
        <w:rPr>
          <w:rFonts w:eastAsiaTheme="minorEastAsia" w:cstheme="minorHAnsi"/>
          <w:vertAlign w:val="subscript"/>
        </w:rPr>
        <w:t>n</w:t>
      </w:r>
      <w:r>
        <w:rPr>
          <w:rFonts w:eastAsiaTheme="minorEastAsia" w:cstheme="minorHAnsi"/>
        </w:rPr>
        <w:t xml:space="preserve"> = z. Tato posloupnost se nazývá odvozením délky </w:t>
      </w:r>
      <w:r w:rsidRPr="00B16234">
        <w:rPr>
          <w:rFonts w:eastAsiaTheme="minorEastAsia" w:cstheme="minorHAnsi"/>
          <w:i/>
        </w:rPr>
        <w:t>n</w:t>
      </w:r>
      <w:r>
        <w:rPr>
          <w:rFonts w:eastAsiaTheme="minorEastAsia" w:cstheme="minorHAnsi"/>
        </w:rPr>
        <w:t xml:space="preserve"> slova </w:t>
      </w:r>
      <w:r w:rsidRPr="00B16234">
        <w:rPr>
          <w:rFonts w:eastAsiaTheme="minorEastAsia" w:cstheme="minorHAnsi"/>
          <w:i/>
        </w:rPr>
        <w:t>z</w:t>
      </w:r>
      <w:r>
        <w:rPr>
          <w:rFonts w:eastAsiaTheme="minorEastAsia" w:cstheme="minorHAnsi"/>
        </w:rPr>
        <w:t xml:space="preserve"> ze slova </w:t>
      </w:r>
      <w:r w:rsidRPr="00B16234">
        <w:rPr>
          <w:rFonts w:eastAsiaTheme="minorEastAsia" w:cstheme="minorHAnsi"/>
          <w:i/>
        </w:rPr>
        <w:t>w</w:t>
      </w:r>
      <w:r>
        <w:rPr>
          <w:rFonts w:eastAsiaTheme="minorEastAsia" w:cstheme="minorHAnsi"/>
        </w:rPr>
        <w:t>.</w:t>
      </w:r>
    </w:p>
    <w:p w:rsidR="00B16234" w:rsidRDefault="00003470" w:rsidP="00003470">
      <w:pPr>
        <w:pStyle w:val="Nadpis2"/>
        <w:rPr>
          <w:rFonts w:eastAsiaTheme="minorEastAsia"/>
        </w:rPr>
      </w:pPr>
      <w:r>
        <w:rPr>
          <w:rFonts w:eastAsiaTheme="minorEastAsia"/>
        </w:rPr>
        <w:t>Chomského klasifikace gramatik</w:t>
      </w:r>
    </w:p>
    <w:p w:rsidR="00F74F50" w:rsidRPr="00F74F50" w:rsidRDefault="00003470" w:rsidP="00F74F50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5753100" cy="3467100"/>
            <wp:effectExtent l="0" t="0" r="0" b="0"/>
            <wp:docPr id="9" name="Obrázek 9" descr="C:\Users\Michal\Pictures\ch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Pictures\chg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F50">
        <w:rPr>
          <w:rFonts w:eastAsiaTheme="minorEastAsia"/>
        </w:rPr>
        <w:br/>
      </w:r>
    </w:p>
    <w:p w:rsidR="003068D2" w:rsidRDefault="00073589">
      <w:pPr>
        <w:rPr>
          <w:rFonts w:eastAsiaTheme="minorEastAsia"/>
        </w:rPr>
      </w:pPr>
      <w:r>
        <w:rPr>
          <w:rFonts w:eastAsiaTheme="minorEastAsia"/>
        </w:rPr>
        <w:lastRenderedPageBreak/>
        <w:t>Gramatika je typu i, jestliže pro všechny přepisovací pravidla platí: P</w:t>
      </w:r>
      <m:oMath>
        <m:r>
          <w:rPr>
            <w:rFonts w:ascii="Cambria Math" w:eastAsiaTheme="minorEastAsia" w:hAnsi="Cambria Math"/>
          </w:rPr>
          <m:t>≥</m:t>
        </m:r>
      </m:oMath>
      <w:r>
        <w:rPr>
          <w:rFonts w:eastAsiaTheme="minorEastAsia"/>
        </w:rPr>
        <w:t>i. Pozor: Používáním pravých lineárních a levých lineárních přepisovacích pravidel vzniká gramatika typu 2.</w:t>
      </w:r>
      <w:r>
        <w:rPr>
          <w:rFonts w:eastAsiaTheme="minorEastAsia"/>
          <w:noProof/>
          <w:lang w:eastAsia="cs-CZ"/>
        </w:rPr>
        <w:drawing>
          <wp:inline distT="0" distB="0" distL="0" distR="0">
            <wp:extent cx="2582987" cy="981075"/>
            <wp:effectExtent l="0" t="0" r="8255" b="0"/>
            <wp:docPr id="10" name="Obrázek 10" descr="C:\Users\Michal\Pictures\gramatí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Pictures\gramatík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79" cy="98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89" w:rsidRDefault="00073589">
      <w:pPr>
        <w:rPr>
          <w:rFonts w:eastAsiaTheme="minorEastAsia"/>
        </w:rPr>
      </w:pPr>
      <w:r>
        <w:rPr>
          <w:rFonts w:eastAsiaTheme="minorEastAsia"/>
        </w:rPr>
        <w:t>Jazyk je typu i, jestliže existuje gramatika G typu i taková, že L = L(G). Může existovat gramatika nižšího typu, která generuje stejný jazyk jako gramatika stejného typu.</w:t>
      </w:r>
    </w:p>
    <w:p w:rsidR="00073589" w:rsidRDefault="00073589" w:rsidP="00073589">
      <w:pPr>
        <w:pStyle w:val="Nadpis2"/>
        <w:rPr>
          <w:rFonts w:eastAsiaTheme="minorEastAsia"/>
        </w:rPr>
      </w:pPr>
      <w:r>
        <w:rPr>
          <w:rFonts w:eastAsiaTheme="minorEastAsia"/>
        </w:rPr>
        <w:t>Typ jazyka</w:t>
      </w:r>
    </w:p>
    <w:p w:rsidR="00073589" w:rsidRDefault="00073589" w:rsidP="00073589">
      <w:r>
        <w:t>0 – syntaktický analyzátor; rekurzivně vyčíslitelný jazyk</w:t>
      </w:r>
      <w:r>
        <w:br/>
        <w:t>1 – lineárně omezený automat; kontextový jazyk</w:t>
      </w:r>
      <w:r>
        <w:br/>
        <w:t>2 – nedeterministický zásobníkový automat; bezkontextový jazyk</w:t>
      </w:r>
      <w:r>
        <w:br/>
        <w:t>3 – konečný automat; regulární jazyk</w:t>
      </w:r>
    </w:p>
    <w:p w:rsidR="00073589" w:rsidRDefault="00073589" w:rsidP="00073589">
      <w:r>
        <w:t xml:space="preserve">Největší praktické využití mají </w:t>
      </w:r>
      <w:r w:rsidRPr="001D241E">
        <w:rPr>
          <w:b/>
        </w:rPr>
        <w:t>jazyky typu 2</w:t>
      </w:r>
      <w:r>
        <w:t>, protože:</w:t>
      </w:r>
    </w:p>
    <w:p w:rsidR="00073589" w:rsidRDefault="00073589" w:rsidP="00073589">
      <w:pPr>
        <w:pStyle w:val="Odstavecseseznamem"/>
        <w:numPr>
          <w:ilvl w:val="0"/>
          <w:numId w:val="5"/>
        </w:numPr>
      </w:pPr>
      <w:r>
        <w:t>Mají rozpracované metody překladu</w:t>
      </w:r>
    </w:p>
    <w:p w:rsidR="00073589" w:rsidRDefault="00073589" w:rsidP="00073589">
      <w:pPr>
        <w:pStyle w:val="Odstavecseseznamem"/>
        <w:numPr>
          <w:ilvl w:val="0"/>
          <w:numId w:val="5"/>
        </w:numPr>
      </w:pPr>
      <w:r>
        <w:t>Pro vhodně navržené jazyky je syntaktická analýza deterministická</w:t>
      </w:r>
    </w:p>
    <w:p w:rsidR="00073589" w:rsidRDefault="00073589" w:rsidP="00073589">
      <w:pPr>
        <w:pStyle w:val="Odstavecseseznamem"/>
        <w:numPr>
          <w:ilvl w:val="0"/>
          <w:numId w:val="5"/>
        </w:numPr>
      </w:pPr>
      <w:r>
        <w:t>Moderní vyšší programovací jazyky jsou typu 2</w:t>
      </w:r>
    </w:p>
    <w:p w:rsidR="00073589" w:rsidRPr="001D241E" w:rsidRDefault="00073589" w:rsidP="00073589">
      <w:pPr>
        <w:rPr>
          <w:b/>
        </w:rPr>
      </w:pPr>
      <w:r w:rsidRPr="001D241E">
        <w:rPr>
          <w:b/>
        </w:rPr>
        <w:t>Jazyky typu 3</w:t>
      </w:r>
    </w:p>
    <w:p w:rsidR="00073589" w:rsidRDefault="00073589" w:rsidP="00073589">
      <w:pPr>
        <w:pStyle w:val="Odstavecseseznamem"/>
        <w:numPr>
          <w:ilvl w:val="0"/>
          <w:numId w:val="5"/>
        </w:numPr>
      </w:pPr>
      <w:r>
        <w:t>K popisu objektů při rozpoznávání scény, akustickým signálům, …</w:t>
      </w:r>
    </w:p>
    <w:p w:rsidR="00073589" w:rsidRDefault="00073589" w:rsidP="00073589">
      <w:pPr>
        <w:pStyle w:val="Odstavecseseznamem"/>
        <w:numPr>
          <w:ilvl w:val="0"/>
          <w:numId w:val="5"/>
        </w:numPr>
      </w:pPr>
      <w:r>
        <w:t>Lexikální analýza (rozpoznávání klíčových slov, identifikátorů a konstant v programu)</w:t>
      </w:r>
    </w:p>
    <w:p w:rsidR="00073589" w:rsidRDefault="00073589" w:rsidP="00073589">
      <w:pPr>
        <w:pStyle w:val="Odstavecseseznamem"/>
        <w:numPr>
          <w:ilvl w:val="0"/>
          <w:numId w:val="5"/>
        </w:numPr>
      </w:pPr>
      <w:r>
        <w:t>Je rozpoznatelný konečným automatem</w:t>
      </w:r>
    </w:p>
    <w:p w:rsidR="003E6248" w:rsidRDefault="003267D4" w:rsidP="003E6248">
      <w:pPr>
        <w:rPr>
          <w:rStyle w:val="KdHTML"/>
          <w:rFonts w:asciiTheme="minorHAnsi" w:eastAsiaTheme="minorEastAsia" w:hAnsiTheme="minorHAnsi" w:cstheme="minorBidi"/>
          <w:sz w:val="24"/>
        </w:rPr>
      </w:pPr>
      <m:oMath>
        <m:sSup>
          <m:sSupPr>
            <m:ctrlPr>
              <w:rPr>
                <w:rStyle w:val="KdHTML"/>
                <w:rFonts w:ascii="Cambria Math" w:eastAsiaTheme="minorHAnsi" w:hAnsi="Cambria Math"/>
                <w:sz w:val="24"/>
              </w:rPr>
            </m:ctrlPr>
          </m:sSupPr>
          <m:e>
            <m:r>
              <m:rPr>
                <m:sty m:val="p"/>
              </m:rPr>
              <w:rPr>
                <w:rStyle w:val="KdHTML"/>
                <w:rFonts w:ascii="Cambria Math" w:eastAsiaTheme="minorHAnsi" w:hAnsi="Cambria Math"/>
                <w:sz w:val="24"/>
              </w:rPr>
              <m:t>δ</m:t>
            </m:r>
          </m:e>
          <m:sup>
            <m:r>
              <w:rPr>
                <w:rStyle w:val="KdHTML"/>
                <w:rFonts w:ascii="Cambria Math" w:eastAsiaTheme="minorHAnsi" w:hAnsi="Cambria Math"/>
                <w:sz w:val="24"/>
              </w:rPr>
              <m:t>*</m:t>
            </m:r>
          </m:sup>
        </m:sSup>
        <m:r>
          <m:rPr>
            <m:sty m:val="p"/>
          </m:rPr>
          <w:rPr>
            <w:rStyle w:val="KdHTML"/>
            <w:rFonts w:ascii="Cambria Math" w:eastAsiaTheme="minorHAnsi"/>
            <w:sz w:val="24"/>
          </w:rPr>
          <m:t>:Q</m:t>
        </m:r>
        <m:r>
          <m:rPr>
            <m:sty m:val="p"/>
          </m:rPr>
          <w:rPr>
            <w:rStyle w:val="KdHTML"/>
            <w:rFonts w:ascii="Cambria Math" w:eastAsiaTheme="minorHAnsi" w:hAnsi="Cambria Math"/>
            <w:sz w:val="24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Style w:val="KdHTML"/>
            <w:rFonts w:ascii="Cambria Math" w:eastAsiaTheme="minorHAnsi"/>
            <w:sz w:val="24"/>
          </w:rPr>
          <m:t>→</m:t>
        </m:r>
        <m:r>
          <m:rPr>
            <m:sty m:val="p"/>
          </m:rPr>
          <w:rPr>
            <w:rStyle w:val="KdHTML"/>
            <w:rFonts w:ascii="Cambria Math" w:eastAsiaTheme="minorHAnsi"/>
            <w:sz w:val="24"/>
          </w:rPr>
          <m:t>Q</m:t>
        </m:r>
      </m:oMath>
      <w:r w:rsidR="003E6248">
        <w:rPr>
          <w:rStyle w:val="KdHTML"/>
          <w:rFonts w:asciiTheme="minorHAnsi" w:eastAsiaTheme="minorEastAsia" w:hAnsiTheme="minorHAnsi" w:cstheme="minorBidi"/>
          <w:sz w:val="24"/>
        </w:rPr>
        <w:t xml:space="preserve"> – zobecněná přechodová funkce definuje, jak automat zareaguje na celý řetězec. Zobecněná přechodová funkce je jednoznačně určena přechodovou funkcí </w:t>
      </w:r>
      <m:oMath>
        <m:r>
          <m:rPr>
            <m:sty m:val="p"/>
          </m:rPr>
          <w:rPr>
            <w:rStyle w:val="KdHTML"/>
            <w:rFonts w:ascii="Cambria Math" w:eastAsiaTheme="minorHAnsi" w:hAnsi="Cambria Math"/>
            <w:sz w:val="24"/>
          </w:rPr>
          <m:t>δ</m:t>
        </m:r>
      </m:oMath>
      <w:r w:rsidR="003E6248">
        <w:rPr>
          <w:rStyle w:val="KdHTML"/>
          <w:rFonts w:asciiTheme="minorHAnsi" w:eastAsiaTheme="minorEastAsia" w:hAnsiTheme="minorHAnsi" w:cstheme="minorBidi"/>
          <w:sz w:val="24"/>
        </w:rPr>
        <w:t>. Platí:</w:t>
      </w:r>
    </w:p>
    <w:p w:rsidR="003E6248" w:rsidRDefault="003E6248" w:rsidP="003E6248">
      <w:r>
        <w:rPr>
          <w:rStyle w:val="KdHTML"/>
          <w:rFonts w:asciiTheme="minorHAnsi" w:eastAsiaTheme="minorEastAsia" w:hAnsiTheme="minorHAnsi" w:cstheme="minorBidi"/>
          <w:sz w:val="24"/>
        </w:rPr>
        <w:t>D(</w:t>
      </w:r>
      <m:oMath>
        <m:r>
          <m:rPr>
            <m:sty m:val="p"/>
          </m:rPr>
          <w:rPr>
            <w:rStyle w:val="KdHTML"/>
            <w:rFonts w:ascii="Cambria Math" w:eastAsiaTheme="minorHAnsi" w:hAnsi="Cambria Math"/>
            <w:sz w:val="24"/>
          </w:rPr>
          <m:t>δ</m:t>
        </m:r>
      </m:oMath>
      <w:r>
        <w:rPr>
          <w:rStyle w:val="KdHTML"/>
          <w:rFonts w:asciiTheme="minorHAnsi" w:eastAsiaTheme="minorEastAsia" w:hAnsiTheme="minorHAnsi" w:cstheme="minorBidi"/>
          <w:sz w:val="24"/>
        </w:rPr>
        <w:t xml:space="preserve"> ) je nadmnožinou D (</w:t>
      </w:r>
      <m:oMath>
        <m:r>
          <m:rPr>
            <m:sty m:val="p"/>
          </m:rPr>
          <w:rPr>
            <w:rStyle w:val="KdHTML"/>
            <w:rFonts w:ascii="Cambria Math" w:eastAsiaTheme="minorHAnsi" w:hAnsi="Cambria Math"/>
            <w:sz w:val="24"/>
          </w:rPr>
          <m:t>δ</m:t>
        </m:r>
      </m:oMath>
      <w:r>
        <w:rPr>
          <w:rStyle w:val="KdHTML"/>
          <w:rFonts w:asciiTheme="minorHAnsi" w:eastAsiaTheme="minorEastAsia" w:hAnsiTheme="minorHAnsi" w:cstheme="minorBidi"/>
          <w:sz w:val="24"/>
        </w:rPr>
        <w:t xml:space="preserve">*) a </w:t>
      </w:r>
      <m:oMath>
        <m:r>
          <m:rPr>
            <m:sty m:val="p"/>
          </m:rPr>
          <w:rPr>
            <w:rStyle w:val="KdHTML"/>
            <w:rFonts w:ascii="Cambria Math" w:eastAsiaTheme="minorHAnsi" w:hAnsi="Cambria Math"/>
            <w:sz w:val="24"/>
          </w:rPr>
          <m:t>δ</m:t>
        </m:r>
      </m:oMath>
      <w:r>
        <w:rPr>
          <w:rStyle w:val="KdHTML"/>
          <w:rFonts w:asciiTheme="minorHAnsi" w:eastAsiaTheme="minorEastAsia" w:hAnsiTheme="minorHAnsi" w:cstheme="minorBidi"/>
          <w:sz w:val="24"/>
        </w:rPr>
        <w:t xml:space="preserve">*(q,a) = </w:t>
      </w:r>
      <m:oMath>
        <m:r>
          <m:rPr>
            <m:sty m:val="p"/>
          </m:rPr>
          <w:rPr>
            <w:rStyle w:val="KdHTML"/>
            <w:rFonts w:ascii="Cambria Math" w:eastAsiaTheme="minorHAnsi" w:hAnsi="Cambria Math"/>
            <w:sz w:val="24"/>
          </w:rPr>
          <m:t>δ</m:t>
        </m:r>
      </m:oMath>
      <w:r>
        <w:rPr>
          <w:rStyle w:val="KdHTML"/>
          <w:rFonts w:asciiTheme="minorHAnsi" w:eastAsiaTheme="minorEastAsia" w:hAnsiTheme="minorHAnsi" w:cstheme="minorBidi"/>
          <w:sz w:val="24"/>
        </w:rPr>
        <w:t>(q,a) pro všechna q z Q; a z </w:t>
      </w:r>
      <w:r>
        <w:t>Σ.</w:t>
      </w:r>
    </w:p>
    <w:p w:rsidR="003E6248" w:rsidRDefault="003E6248" w:rsidP="003E6248">
      <w:pPr>
        <w:rPr>
          <w:rStyle w:val="KdHTML"/>
          <w:rFonts w:asciiTheme="minorHAnsi" w:eastAsiaTheme="minorEastAsia" w:hAnsiTheme="minorHAnsi" w:cstheme="minorBidi"/>
          <w:sz w:val="24"/>
        </w:rPr>
      </w:pPr>
      <m:oMath>
        <m:r>
          <m:rPr>
            <m:sty m:val="p"/>
          </m:rPr>
          <w:rPr>
            <w:rStyle w:val="KdHTML"/>
            <w:rFonts w:ascii="Cambria Math" w:eastAsiaTheme="minorHAnsi" w:hAnsi="Cambria Math"/>
            <w:sz w:val="24"/>
          </w:rPr>
          <m:t>δ</m:t>
        </m:r>
      </m:oMath>
      <w:r>
        <w:rPr>
          <w:rStyle w:val="KdHTML"/>
          <w:rFonts w:asciiTheme="minorHAnsi" w:eastAsiaTheme="minorEastAsia" w:hAnsiTheme="minorHAnsi" w:cstheme="minorBidi"/>
          <w:sz w:val="24"/>
        </w:rPr>
        <w:t xml:space="preserve">* se definuje rekurzivně z </w:t>
      </w:r>
      <m:oMath>
        <m:r>
          <m:rPr>
            <m:sty m:val="p"/>
          </m:rPr>
          <w:rPr>
            <w:rStyle w:val="KdHTML"/>
            <w:rFonts w:ascii="Cambria Math" w:eastAsiaTheme="minorHAnsi" w:hAnsi="Cambria Math"/>
            <w:sz w:val="24"/>
          </w:rPr>
          <m:t>δ</m:t>
        </m:r>
      </m:oMath>
      <w:r>
        <w:rPr>
          <w:rStyle w:val="KdHTML"/>
          <w:rFonts w:asciiTheme="minorHAnsi" w:eastAsiaTheme="minorEastAsia" w:hAnsiTheme="minorHAnsi" w:cstheme="minorBidi"/>
          <w:sz w:val="24"/>
        </w:rPr>
        <w:t xml:space="preserve"> …</w:t>
      </w:r>
    </w:p>
    <w:p w:rsidR="003E6248" w:rsidRDefault="003E6248" w:rsidP="003E6248">
      <w:r>
        <w:rPr>
          <w:noProof/>
          <w:lang w:eastAsia="cs-CZ"/>
        </w:rPr>
        <w:drawing>
          <wp:inline distT="0" distB="0" distL="0" distR="0">
            <wp:extent cx="2581275" cy="1638793"/>
            <wp:effectExtent l="0" t="0" r="0" b="0"/>
            <wp:docPr id="11" name="Obrázek 11" descr="C:\Users\Michal\Pictures\rozpo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\Pictures\rozpoz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48" w:rsidRDefault="003E6248" w:rsidP="003E6248">
      <w:r w:rsidRPr="00147E2C">
        <w:rPr>
          <w:b/>
        </w:rPr>
        <w:t>Redukovaný automat</w:t>
      </w:r>
      <w:r w:rsidR="00147E2C">
        <w:br/>
        <w:t>- Reprezentant třídy ekvivalentních automatů, který má minimální počet stavů.</w:t>
      </w:r>
    </w:p>
    <w:p w:rsidR="00147E2C" w:rsidRPr="00147E2C" w:rsidRDefault="00147E2C" w:rsidP="00147E2C">
      <w:pPr>
        <w:pStyle w:val="Nadpis1"/>
        <w:rPr>
          <w:rStyle w:val="Nadpis1Char"/>
        </w:rPr>
      </w:pPr>
      <w:r>
        <w:lastRenderedPageBreak/>
        <w:t>Souvislosti gramatik, KA a jazyků</w:t>
      </w:r>
    </w:p>
    <w:p w:rsidR="00147E2C" w:rsidRPr="00147E2C" w:rsidRDefault="00147E2C" w:rsidP="00147E2C">
      <w:pPr>
        <w:pStyle w:val="Odstavecseseznamem"/>
        <w:numPr>
          <w:ilvl w:val="0"/>
          <w:numId w:val="5"/>
        </w:numPr>
      </w:pPr>
      <w:r>
        <w:t xml:space="preserve">Řetězec w je přijímán automatem M právě tehdy, když w </w:t>
      </w:r>
      <m:oMath>
        <m:r>
          <w:rPr>
            <w:rFonts w:ascii="Cambria Math" w:hAnsi="Cambria Math"/>
          </w:rPr>
          <m:t>∈</m:t>
        </m:r>
      </m:oMath>
      <w:r>
        <w:rPr>
          <w:rFonts w:eastAsiaTheme="minorEastAsia"/>
        </w:rPr>
        <w:t xml:space="preserve"> L(M). V opačném případě je zamítnut. (Jazyk přijímaný automatem M je tvořen všemi řetězci, které automat M přijímá.)</w:t>
      </w:r>
    </w:p>
    <w:p w:rsidR="00147E2C" w:rsidRDefault="00147E2C" w:rsidP="00147E2C">
      <w:pPr>
        <w:ind w:left="360"/>
      </w:pPr>
      <w:r>
        <w:rPr>
          <w:noProof/>
          <w:lang w:eastAsia="cs-CZ"/>
        </w:rPr>
        <w:drawing>
          <wp:inline distT="0" distB="0" distL="0" distR="0">
            <wp:extent cx="3286125" cy="2266950"/>
            <wp:effectExtent l="0" t="0" r="9525" b="0"/>
            <wp:docPr id="12" name="Obrázek 12" descr="C:\Users\Michal\Pictures\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\Pictures\ss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B57551A" wp14:editId="5068999D">
            <wp:extent cx="3533775" cy="4895850"/>
            <wp:effectExtent l="0" t="0" r="9525" b="0"/>
            <wp:docPr id="13" name="Obrázek 13" descr="C:\Users\Michal\Pictures\s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l\Pictures\sss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DE98A25" wp14:editId="1365948C">
            <wp:extent cx="1895475" cy="1423480"/>
            <wp:effectExtent l="0" t="0" r="0" b="5715"/>
            <wp:docPr id="14" name="Obrázek 14" descr="C:\Users\Michal\Pictures\qda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\Pictures\qdas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05" cy="142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2C" w:rsidRDefault="00147E2C">
      <w:r>
        <w:br w:type="page"/>
      </w:r>
    </w:p>
    <w:p w:rsidR="00147E2C" w:rsidRDefault="00FD2FFB" w:rsidP="00147E2C">
      <w:pPr>
        <w:ind w:left="360"/>
      </w:pPr>
      <w:r>
        <w:lastRenderedPageBreak/>
        <w:t>Ke každému řetězci generovaného gramatikou G existuje posloupnost přechodů konečného automatu M, která končí v koncovém stavu. L(G) = L(M). KA lze sestrojit pouze ke gramatikám typu 3 ve speciálním tvaru:</w:t>
      </w:r>
    </w:p>
    <w:p w:rsidR="00FD2FFB" w:rsidRDefault="001B573D" w:rsidP="001B573D">
      <w:pPr>
        <w:ind w:left="360"/>
      </w:pPr>
      <w:r>
        <w:t>X -&gt; aY</w:t>
      </w:r>
      <w:r>
        <w:br/>
        <w:t xml:space="preserve">X -&gt; e </w:t>
      </w:r>
      <w:r>
        <w:tab/>
      </w:r>
      <w:r>
        <w:tab/>
        <w:t xml:space="preserve">kde pro žádný neterminální symbol X neexistuje více než jedno pravidlo se </w:t>
      </w:r>
      <w:r>
        <w:tab/>
      </w:r>
      <w:r>
        <w:tab/>
      </w:r>
      <w:r>
        <w:tab/>
        <w:t xml:space="preserve">stejným terminálem na pravé straně </w:t>
      </w:r>
    </w:p>
    <w:p w:rsidR="001B573D" w:rsidRDefault="001B573D" w:rsidP="001B573D">
      <w:pPr>
        <w:ind w:left="360"/>
      </w:pPr>
      <w:r>
        <w:t xml:space="preserve">V každé gramatice typu 3 existuje ekvivalentní gramatika </w:t>
      </w:r>
      <w:r w:rsidR="006040AA">
        <w:t>s pravi</w:t>
      </w:r>
      <w:r w:rsidR="001D241E">
        <w:t>d</w:t>
      </w:r>
      <w:r w:rsidR="006040AA">
        <w:t>ly (výše), pokud je v regulárním tvaru.</w:t>
      </w:r>
    </w:p>
    <w:p w:rsidR="00FD2FFB" w:rsidRDefault="006040AA" w:rsidP="006040AA">
      <w:pPr>
        <w:pStyle w:val="Nadpis1"/>
      </w:pPr>
      <w:r>
        <w:t>Nedeterministický konečný automat</w:t>
      </w:r>
    </w:p>
    <w:p w:rsidR="006040AA" w:rsidRDefault="006040AA" w:rsidP="006040AA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15CBF41" wp14:editId="0E22155B">
            <wp:simplePos x="0" y="0"/>
            <wp:positionH relativeFrom="column">
              <wp:posOffset>-80645</wp:posOffset>
            </wp:positionH>
            <wp:positionV relativeFrom="paragraph">
              <wp:posOffset>209550</wp:posOffset>
            </wp:positionV>
            <wp:extent cx="2981325" cy="3800475"/>
            <wp:effectExtent l="0" t="0" r="9525" b="9525"/>
            <wp:wrapTight wrapText="bothSides">
              <wp:wrapPolygon edited="0">
                <wp:start x="0" y="0"/>
                <wp:lineTo x="0" y="21546"/>
                <wp:lineTo x="21531" y="21546"/>
                <wp:lineTo x="21531" y="0"/>
                <wp:lineTo x="0" y="0"/>
              </wp:wrapPolygon>
            </wp:wrapTight>
            <wp:docPr id="15" name="Obrázek 15" descr="C:\Users\Michal\Pictures\n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l\Pictures\nau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3324225" cy="4619625"/>
            <wp:effectExtent l="0" t="0" r="9525" b="9525"/>
            <wp:docPr id="16" name="Obrázek 16" descr="C:\Users\Michal\Pictures\aaa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l\Pictures\aaaaq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AA" w:rsidRDefault="006040AA" w:rsidP="006040AA">
      <w:r>
        <w:t>Ke každému nedeterministickému konečnému automatu existuje ekvivalentní konečný automat.</w:t>
      </w:r>
    </w:p>
    <w:p w:rsidR="00CF7CA1" w:rsidRDefault="006040AA" w:rsidP="006040AA">
      <w:r>
        <w:br w:type="page"/>
      </w:r>
    </w:p>
    <w:p w:rsidR="00CF7CA1" w:rsidRDefault="00CF7CA1" w:rsidP="006040AA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6DFE42D0" wp14:editId="4E561ECC">
            <wp:simplePos x="0" y="0"/>
            <wp:positionH relativeFrom="column">
              <wp:posOffset>62230</wp:posOffset>
            </wp:positionH>
            <wp:positionV relativeFrom="paragraph">
              <wp:posOffset>156845</wp:posOffset>
            </wp:positionV>
            <wp:extent cx="3057525" cy="3705225"/>
            <wp:effectExtent l="0" t="0" r="9525" b="9525"/>
            <wp:wrapTight wrapText="bothSides">
              <wp:wrapPolygon edited="0">
                <wp:start x="0" y="0"/>
                <wp:lineTo x="0" y="21544"/>
                <wp:lineTo x="21533" y="21544"/>
                <wp:lineTo x="21533" y="0"/>
                <wp:lineTo x="0" y="0"/>
              </wp:wrapPolygon>
            </wp:wrapTight>
            <wp:docPr id="17" name="Obrázek 17" descr="C:\Users\Michal\Pictures\pr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al\Pictures\prnk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DDF" w:rsidRDefault="00CF7CA1" w:rsidP="00DD2DDF">
      <w:pPr>
        <w:pStyle w:val="Nadpis1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F795CDE" wp14:editId="6DECA3D0">
            <wp:simplePos x="0" y="0"/>
            <wp:positionH relativeFrom="column">
              <wp:posOffset>69215</wp:posOffset>
            </wp:positionH>
            <wp:positionV relativeFrom="paragraph">
              <wp:posOffset>111125</wp:posOffset>
            </wp:positionV>
            <wp:extent cx="2609850" cy="1687830"/>
            <wp:effectExtent l="0" t="0" r="0" b="7620"/>
            <wp:wrapTight wrapText="bothSides">
              <wp:wrapPolygon edited="0">
                <wp:start x="0" y="0"/>
                <wp:lineTo x="0" y="21454"/>
                <wp:lineTo x="21442" y="21454"/>
                <wp:lineTo x="21442" y="0"/>
                <wp:lineTo x="0" y="0"/>
              </wp:wrapPolygon>
            </wp:wrapTight>
            <wp:docPr id="18" name="Obrázek 18" descr="C:\Users\Michal\Pictures\prnk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hal\Pictures\prnkk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C7A" w:rsidRDefault="00250C7A" w:rsidP="00DD2DDF">
      <w:pPr>
        <w:pStyle w:val="Nadpis1"/>
      </w:pPr>
    </w:p>
    <w:p w:rsidR="00250C7A" w:rsidRDefault="00250C7A" w:rsidP="00DD2DDF">
      <w:pPr>
        <w:pStyle w:val="Nadpis1"/>
      </w:pPr>
    </w:p>
    <w:p w:rsidR="006040AA" w:rsidRDefault="00DD2DDF" w:rsidP="00DD2DDF">
      <w:pPr>
        <w:pStyle w:val="Nadpis1"/>
      </w:pPr>
      <w:r>
        <w:t>Reprezentace jazyků typu 3 pomocí regulárních výrazů</w:t>
      </w:r>
    </w:p>
    <w:p w:rsidR="00DD2DDF" w:rsidRPr="00DD2DDF" w:rsidRDefault="00DD2DDF" w:rsidP="006040AA">
      <w:pPr>
        <w:rPr>
          <w:b/>
        </w:rPr>
      </w:pPr>
      <w:r w:rsidRPr="00DD2DDF">
        <w:rPr>
          <w:b/>
        </w:rPr>
        <w:t>Regulární množina nad abecedou</w:t>
      </w:r>
    </w:p>
    <w:p w:rsidR="00DD2DDF" w:rsidRDefault="00DD2DDF" w:rsidP="00DD2DDF">
      <w:pPr>
        <w:pStyle w:val="Odstavecseseznamem"/>
        <w:numPr>
          <w:ilvl w:val="0"/>
          <w:numId w:val="5"/>
        </w:numPr>
      </w:pPr>
      <w:r>
        <w:t>Taková množina řetězců, ke které existuje konečný automat, jenž ji rozpoznává.</w:t>
      </w:r>
    </w:p>
    <w:p w:rsidR="00DD2DDF" w:rsidRDefault="00DD2DDF" w:rsidP="00DD2DDF">
      <w:pPr>
        <w:pStyle w:val="Odstavecseseznamem"/>
        <w:numPr>
          <w:ilvl w:val="0"/>
          <w:numId w:val="5"/>
        </w:numPr>
      </w:pPr>
      <w:r>
        <w:t>Regulární množiny nad abecedou lze definovat rekurzivně:</w:t>
      </w:r>
    </w:p>
    <w:p w:rsidR="00DD2DDF" w:rsidRDefault="00DD2DDF" w:rsidP="00DD2DDF">
      <w:pPr>
        <w:pStyle w:val="Odstavecseseznamem"/>
        <w:numPr>
          <w:ilvl w:val="1"/>
          <w:numId w:val="5"/>
        </w:numPr>
      </w:pPr>
      <w:r>
        <w:t>Prázdná množina je RM nad abc</w:t>
      </w:r>
    </w:p>
    <w:p w:rsidR="00DD2DDF" w:rsidRDefault="00DD2DDF" w:rsidP="00DD2DDF">
      <w:pPr>
        <w:pStyle w:val="Odstavecseseznamem"/>
        <w:numPr>
          <w:ilvl w:val="1"/>
          <w:numId w:val="5"/>
        </w:numPr>
      </w:pPr>
      <w:r>
        <w:t>{e} je RM nad abc</w:t>
      </w:r>
    </w:p>
    <w:p w:rsidR="00DD2DDF" w:rsidRDefault="00DD2DDF" w:rsidP="00DD2DDF">
      <w:pPr>
        <w:pStyle w:val="Odstavecseseznamem"/>
        <w:numPr>
          <w:ilvl w:val="1"/>
          <w:numId w:val="5"/>
        </w:numPr>
      </w:pPr>
      <w:r>
        <w:t>{a} je RM nad abc</w:t>
      </w:r>
    </w:p>
    <w:p w:rsidR="00DD2DDF" w:rsidRDefault="00DD2DDF" w:rsidP="00DD2DDF">
      <w:pPr>
        <w:pStyle w:val="Odstavecseseznamem"/>
        <w:numPr>
          <w:ilvl w:val="1"/>
          <w:numId w:val="5"/>
        </w:numPr>
      </w:pPr>
      <w:r>
        <w:t>Jsou li P a Q nad abc potom:</w:t>
      </w:r>
    </w:p>
    <w:p w:rsidR="00DD2DDF" w:rsidRDefault="00DD2DDF" w:rsidP="00DD2DDF">
      <w:pPr>
        <w:pStyle w:val="Odstavecseseznamem"/>
        <w:numPr>
          <w:ilvl w:val="2"/>
          <w:numId w:val="5"/>
        </w:numPr>
      </w:pPr>
      <w:r>
        <w:t>Sjednocení P a Q je RM nad abc</w:t>
      </w:r>
    </w:p>
    <w:p w:rsidR="00DD2DDF" w:rsidRDefault="00DD2DDF" w:rsidP="00DD2DDF">
      <w:pPr>
        <w:pStyle w:val="Odstavecseseznamem"/>
        <w:numPr>
          <w:ilvl w:val="2"/>
          <w:numId w:val="5"/>
        </w:numPr>
      </w:pPr>
      <w:r>
        <w:t>PQ je RM nad abc</w:t>
      </w:r>
    </w:p>
    <w:p w:rsidR="00DD2DDF" w:rsidRDefault="00DD2DDF" w:rsidP="00DD2DDF">
      <w:pPr>
        <w:pStyle w:val="Odstavecseseznamem"/>
        <w:numPr>
          <w:ilvl w:val="2"/>
          <w:numId w:val="5"/>
        </w:numPr>
      </w:pPr>
      <w:r>
        <w:t>P* C* jsou nad abc</w:t>
      </w:r>
    </w:p>
    <w:p w:rsidR="00DD2DDF" w:rsidRDefault="00DD2DDF" w:rsidP="00DD2DDF">
      <w:pPr>
        <w:pStyle w:val="Odstavecseseznamem"/>
        <w:numPr>
          <w:ilvl w:val="1"/>
          <w:numId w:val="5"/>
        </w:numPr>
      </w:pPr>
      <w:r>
        <w:t xml:space="preserve">Neexistují žádné RM nad abc (každou z elementárních </w:t>
      </w:r>
      <w:r w:rsidR="00DD24DF">
        <w:t>RM (prvních 3) lze vytvořit konečným počtem aplikací (4a,4b,4c) pravidel.</w:t>
      </w:r>
    </w:p>
    <w:p w:rsidR="00DD24DF" w:rsidRDefault="00250C7A" w:rsidP="00DD24DF">
      <w:r>
        <w:t>Regulární výrazy lze definovat podobně jako RM. Př.:</w:t>
      </w:r>
      <w:r>
        <w:br/>
        <w:t>RV ba*; RM všechna slova nad {a,b} začínající písmenem b následovaným pouze řetězcem {a}.</w:t>
      </w:r>
      <w:r>
        <w:br/>
        <w:t>Sestrojujeme pomocí rozkladu zobecněného přechodového grafu.</w:t>
      </w:r>
    </w:p>
    <w:p w:rsidR="00250C7A" w:rsidRDefault="00250C7A" w:rsidP="00DD24DF">
      <w:r>
        <w:t>Přechod z NKA s e-hranami na deterministický KA. Pro každý stav vytvoříme množinu stavů, které jsou dosažitelné cestami z e-hran.</w:t>
      </w:r>
    </w:p>
    <w:p w:rsidR="00250C7A" w:rsidRDefault="00250C7A" w:rsidP="00DD24DF">
      <w:r>
        <w:rPr>
          <w:noProof/>
          <w:lang w:eastAsia="cs-CZ"/>
        </w:rPr>
        <w:drawing>
          <wp:inline distT="0" distB="0" distL="0" distR="0">
            <wp:extent cx="1768287" cy="790575"/>
            <wp:effectExtent l="0" t="0" r="3810" b="0"/>
            <wp:docPr id="19" name="Obrázek 19" descr="C:\Users\Michal\Pictures\reprezentu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hal\Pictures\reprezentuj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87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7A" w:rsidRDefault="001C620D" w:rsidP="001C620D">
      <w:pPr>
        <w:pStyle w:val="Nadpis1"/>
      </w:pPr>
      <w:r>
        <w:lastRenderedPageBreak/>
        <w:t>Úvod do teorie informace</w:t>
      </w:r>
    </w:p>
    <w:p w:rsidR="001C620D" w:rsidRDefault="001C620D" w:rsidP="001C620D">
      <w:r w:rsidRPr="001C620D">
        <w:rPr>
          <w:b/>
        </w:rPr>
        <w:t>Informace</w:t>
      </w:r>
      <w:r>
        <w:tab/>
      </w:r>
      <w:r>
        <w:tab/>
        <w:t>- poznatky o objektu, jevu, procesu, …</w:t>
      </w:r>
      <w:r>
        <w:br/>
      </w:r>
      <w:r w:rsidRPr="001C620D">
        <w:rPr>
          <w:b/>
        </w:rPr>
        <w:t>Forma</w:t>
      </w:r>
      <w:r>
        <w:t xml:space="preserve"> </w:t>
      </w:r>
      <w:r w:rsidRPr="001C620D">
        <w:rPr>
          <w:b/>
        </w:rPr>
        <w:t>informace</w:t>
      </w:r>
      <w:r>
        <w:tab/>
        <w:t>- text, obraz, řečový signál, …</w:t>
      </w:r>
      <w:r>
        <w:br/>
      </w:r>
      <w:r w:rsidRPr="001C620D">
        <w:rPr>
          <w:b/>
        </w:rPr>
        <w:t>Nosič</w:t>
      </w:r>
      <w:r>
        <w:t xml:space="preserve"> </w:t>
      </w:r>
      <w:r w:rsidRPr="001C620D">
        <w:rPr>
          <w:b/>
        </w:rPr>
        <w:t>informace</w:t>
      </w:r>
      <w:r>
        <w:tab/>
        <w:t>- elektrický signál, magnetizace, …</w:t>
      </w:r>
    </w:p>
    <w:p w:rsidR="007A6E48" w:rsidRDefault="001C620D" w:rsidP="007A6E48">
      <w:pPr>
        <w:pStyle w:val="Nadpis2"/>
      </w:pPr>
      <w:r>
        <w:t>Matematický model sdělovací soustavy</w:t>
      </w:r>
    </w:p>
    <w:p w:rsidR="007A6E48" w:rsidRPr="001C620D" w:rsidRDefault="007A6E48" w:rsidP="007A6E4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4BEBB9" wp14:editId="3C9EDEB7">
                <wp:simplePos x="0" y="0"/>
                <wp:positionH relativeFrom="column">
                  <wp:posOffset>2338705</wp:posOffset>
                </wp:positionH>
                <wp:positionV relativeFrom="paragraph">
                  <wp:posOffset>427355</wp:posOffset>
                </wp:positionV>
                <wp:extent cx="1" cy="161925"/>
                <wp:effectExtent l="95250" t="38100" r="57150" b="9525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3" o:spid="_x0000_s1026" type="#_x0000_t32" style="position:absolute;margin-left:184.15pt;margin-top:33.65pt;width:0;height:12.7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D2E966" wp14:editId="7750BC80">
                <wp:simplePos x="0" y="0"/>
                <wp:positionH relativeFrom="column">
                  <wp:posOffset>3653155</wp:posOffset>
                </wp:positionH>
                <wp:positionV relativeFrom="paragraph">
                  <wp:posOffset>255905</wp:posOffset>
                </wp:positionV>
                <wp:extent cx="142875" cy="0"/>
                <wp:effectExtent l="0" t="76200" r="28575" b="114300"/>
                <wp:wrapNone/>
                <wp:docPr id="34" name="Přímá spojnice se šipko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4" o:spid="_x0000_s1026" type="#_x0000_t32" style="position:absolute;margin-left:287.65pt;margin-top:20.15pt;width:11.25pt;height:0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5C8185" wp14:editId="4AE1B14B">
                <wp:simplePos x="0" y="0"/>
                <wp:positionH relativeFrom="column">
                  <wp:posOffset>2738755</wp:posOffset>
                </wp:positionH>
                <wp:positionV relativeFrom="paragraph">
                  <wp:posOffset>246380</wp:posOffset>
                </wp:positionV>
                <wp:extent cx="142875" cy="0"/>
                <wp:effectExtent l="0" t="76200" r="28575" b="114300"/>
                <wp:wrapNone/>
                <wp:docPr id="35" name="Přímá spojnice se šipko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5" o:spid="_x0000_s1026" type="#_x0000_t32" style="position:absolute;margin-left:215.65pt;margin-top:19.4pt;width:11.25pt;height:0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5B6C54" wp14:editId="0157A371">
                <wp:simplePos x="0" y="0"/>
                <wp:positionH relativeFrom="column">
                  <wp:posOffset>1805305</wp:posOffset>
                </wp:positionH>
                <wp:positionV relativeFrom="paragraph">
                  <wp:posOffset>255905</wp:posOffset>
                </wp:positionV>
                <wp:extent cx="142875" cy="0"/>
                <wp:effectExtent l="0" t="76200" r="28575" b="11430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6" o:spid="_x0000_s1026" type="#_x0000_t32" style="position:absolute;margin-left:142.15pt;margin-top:20.15pt;width:11.25pt;height:0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25E01F" wp14:editId="3A13D656">
                <wp:simplePos x="0" y="0"/>
                <wp:positionH relativeFrom="column">
                  <wp:posOffset>900430</wp:posOffset>
                </wp:positionH>
                <wp:positionV relativeFrom="paragraph">
                  <wp:posOffset>322580</wp:posOffset>
                </wp:positionV>
                <wp:extent cx="142875" cy="0"/>
                <wp:effectExtent l="0" t="76200" r="28575" b="11430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7" o:spid="_x0000_s1026" type="#_x0000_t32" style="position:absolute;margin-left:70.9pt;margin-top:25.4pt;width:11.25pt;height:0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1274C0" wp14:editId="2D15C145">
                <wp:simplePos x="0" y="0"/>
                <wp:positionH relativeFrom="column">
                  <wp:posOffset>1729105</wp:posOffset>
                </wp:positionH>
                <wp:positionV relativeFrom="paragraph">
                  <wp:posOffset>589280</wp:posOffset>
                </wp:positionV>
                <wp:extent cx="1247775" cy="266700"/>
                <wp:effectExtent l="0" t="0" r="28575" b="19050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E48" w:rsidRDefault="007A6E48" w:rsidP="007A6E48">
                            <w:pPr>
                              <w:jc w:val="center"/>
                            </w:pPr>
                            <w:r>
                              <w:t>Zdroj rušení</w:t>
                            </w:r>
                          </w:p>
                          <w:p w:rsidR="007A6E48" w:rsidRDefault="007A6E48" w:rsidP="007A6E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8" o:spid="_x0000_s1026" style="position:absolute;margin-left:136.15pt;margin-top:46.4pt;width:98.2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" fillcolor="white [3201]" strokecolor="black [3200]" strokeweight="2pt">
                <v:textbox>
                  <w:txbxContent>
                    <w:p w:rsidR="007A6E48" w:rsidRDefault="007A6E48" w:rsidP="007A6E48">
                      <w:pPr>
                        <w:jc w:val="center"/>
                      </w:pPr>
                      <w:r>
                        <w:t>Zdroj rušení</w:t>
                      </w:r>
                    </w:p>
                    <w:p w:rsidR="007A6E48" w:rsidRDefault="007A6E48" w:rsidP="007A6E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A42D8A" wp14:editId="5373C6D2">
                <wp:simplePos x="0" y="0"/>
                <wp:positionH relativeFrom="column">
                  <wp:posOffset>3796030</wp:posOffset>
                </wp:positionH>
                <wp:positionV relativeFrom="paragraph">
                  <wp:posOffset>132080</wp:posOffset>
                </wp:positionV>
                <wp:extent cx="762000" cy="485775"/>
                <wp:effectExtent l="0" t="0" r="19050" b="28575"/>
                <wp:wrapSquare wrapText="bothSides"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E48" w:rsidRDefault="007A6E48" w:rsidP="007A6E48">
                            <w:pPr>
                              <w:jc w:val="center"/>
                            </w:pPr>
                            <w:r>
                              <w:t>Příjemce info.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9" o:spid="_x0000_s1027" style="position:absolute;margin-left:298.9pt;margin-top:10.4pt;width:60pt;height:38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" fillcolor="white [3201]" strokecolor="black [3200]" strokeweight="2pt">
                <v:textbox>
                  <w:txbxContent>
                    <w:p w:rsidR="007A6E48" w:rsidRDefault="007A6E48" w:rsidP="007A6E48">
                      <w:pPr>
                        <w:jc w:val="center"/>
                      </w:pPr>
                      <w:r>
                        <w:t xml:space="preserve">Příjemce </w:t>
                      </w:r>
                      <w:proofErr w:type="spellStart"/>
                      <w:r>
                        <w:t>info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9F4F44" wp14:editId="49B0A989">
                <wp:simplePos x="0" y="0"/>
                <wp:positionH relativeFrom="column">
                  <wp:posOffset>2881630</wp:posOffset>
                </wp:positionH>
                <wp:positionV relativeFrom="paragraph">
                  <wp:posOffset>132080</wp:posOffset>
                </wp:positionV>
                <wp:extent cx="762000" cy="295275"/>
                <wp:effectExtent l="0" t="0" r="19050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E48" w:rsidRDefault="007A6E48" w:rsidP="007A6E48">
                            <w:pPr>
                              <w:jc w:val="center"/>
                            </w:pPr>
                            <w:r>
                              <w:t>Dekodér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0" o:spid="_x0000_s1028" style="position:absolute;margin-left:226.9pt;margin-top:10.4pt;width:60pt;height:23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" fillcolor="white [3201]" strokecolor="black [3200]" strokeweight="2pt">
                <v:textbox>
                  <w:txbxContent>
                    <w:p w:rsidR="007A6E48" w:rsidRDefault="007A6E48" w:rsidP="007A6E48">
                      <w:pPr>
                        <w:jc w:val="center"/>
                      </w:pPr>
                      <w:r>
                        <w:t>Dekodér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64D1B3" wp14:editId="4BCD8D34">
                <wp:simplePos x="0" y="0"/>
                <wp:positionH relativeFrom="column">
                  <wp:posOffset>1967230</wp:posOffset>
                </wp:positionH>
                <wp:positionV relativeFrom="paragraph">
                  <wp:posOffset>132080</wp:posOffset>
                </wp:positionV>
                <wp:extent cx="762000" cy="295275"/>
                <wp:effectExtent l="0" t="0" r="19050" b="28575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E48" w:rsidRDefault="007A6E48" w:rsidP="007A6E48">
                            <w:pPr>
                              <w:jc w:val="center"/>
                            </w:pPr>
                            <w:r>
                              <w:t>Médium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" o:spid="_x0000_s1029" style="position:absolute;margin-left:154.9pt;margin-top:10.4pt;width:60pt;height:23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" fillcolor="white [3201]" strokecolor="black [3200]" strokeweight="2pt">
                <v:textbox>
                  <w:txbxContent>
                    <w:p w:rsidR="007A6E48" w:rsidRDefault="007A6E48" w:rsidP="007A6E48">
                      <w:pPr>
                        <w:jc w:val="center"/>
                      </w:pPr>
                      <w:r>
                        <w:t>Médium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AEE12E" wp14:editId="7B015AA7">
                <wp:simplePos x="0" y="0"/>
                <wp:positionH relativeFrom="column">
                  <wp:posOffset>1043305</wp:posOffset>
                </wp:positionH>
                <wp:positionV relativeFrom="paragraph">
                  <wp:posOffset>132080</wp:posOffset>
                </wp:positionV>
                <wp:extent cx="762000" cy="295275"/>
                <wp:effectExtent l="0" t="0" r="19050" b="28575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E48" w:rsidRDefault="007A6E48" w:rsidP="007A6E48">
                            <w:pPr>
                              <w:jc w:val="center"/>
                            </w:pPr>
                            <w:r>
                              <w:t>Kodér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2" o:spid="_x0000_s1030" style="position:absolute;margin-left:82.15pt;margin-top:10.4pt;width:60pt;height:23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" fillcolor="white [3201]" strokecolor="black [3200]" strokeweight="2pt">
                <v:textbox>
                  <w:txbxContent>
                    <w:p w:rsidR="007A6E48" w:rsidRDefault="007A6E48" w:rsidP="007A6E48">
                      <w:pPr>
                        <w:jc w:val="center"/>
                      </w:pPr>
                      <w:r>
                        <w:t>Kodér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FFBAAA" wp14:editId="56A911A7">
                <wp:simplePos x="0" y="0"/>
                <wp:positionH relativeFrom="column">
                  <wp:posOffset>52705</wp:posOffset>
                </wp:positionH>
                <wp:positionV relativeFrom="paragraph">
                  <wp:posOffset>132080</wp:posOffset>
                </wp:positionV>
                <wp:extent cx="847725" cy="485775"/>
                <wp:effectExtent l="0" t="0" r="28575" b="28575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E48" w:rsidRDefault="007A6E48" w:rsidP="007A6E48">
                            <w:pPr>
                              <w:jc w:val="center"/>
                            </w:pPr>
                            <w:r>
                              <w:t>Zdroj informace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3" o:spid="_x0000_s1031" style="position:absolute;margin-left:4.15pt;margin-top:10.4pt;width:66.7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" fillcolor="white [3201]" strokecolor="black [3200]" strokeweight="2pt">
                <v:textbox>
                  <w:txbxContent>
                    <w:p w:rsidR="007A6E48" w:rsidRDefault="007A6E48" w:rsidP="007A6E48">
                      <w:pPr>
                        <w:jc w:val="center"/>
                      </w:pPr>
                      <w:r>
                        <w:t>Zdroj informace</w:t>
                      </w:r>
                    </w:p>
                  </w:txbxContent>
                </v:textbox>
              </v:rect>
            </w:pict>
          </mc:Fallback>
        </mc:AlternateContent>
      </w:r>
    </w:p>
    <w:p w:rsidR="007A6E48" w:rsidRDefault="007A6E48" w:rsidP="001C620D"/>
    <w:p w:rsidR="007A6E48" w:rsidRDefault="007A6E48" w:rsidP="001C620D"/>
    <w:p w:rsidR="002E1E83" w:rsidRDefault="002E1E83" w:rsidP="001C620D">
      <w:r w:rsidRPr="003E2A7E">
        <w:rPr>
          <w:b/>
        </w:rPr>
        <w:t>Zdroj informace</w:t>
      </w:r>
      <w:r>
        <w:t xml:space="preserve"> </w:t>
      </w:r>
      <w:r>
        <w:tab/>
        <w:t>- spojitý (zpráva reprezentována spojitou časovou funkcí)</w:t>
      </w:r>
      <w:r>
        <w:br/>
      </w:r>
      <w:r>
        <w:tab/>
      </w:r>
      <w:r>
        <w:tab/>
      </w:r>
      <w:r>
        <w:tab/>
        <w:t>- diskrétní (reprezentována řetězcem prvků nad abc)</w:t>
      </w:r>
    </w:p>
    <w:p w:rsidR="002E1E83" w:rsidRDefault="002E1E83" w:rsidP="001C620D">
      <w:r w:rsidRPr="003E2A7E">
        <w:rPr>
          <w:b/>
        </w:rPr>
        <w:t>Médium</w:t>
      </w:r>
      <w:r>
        <w:tab/>
      </w:r>
      <w:r>
        <w:tab/>
        <w:t>- spojitý(přenáší hodnoty z určitého intervalu)</w:t>
      </w:r>
      <w:r>
        <w:br/>
      </w:r>
      <w:r>
        <w:tab/>
      </w:r>
      <w:r>
        <w:tab/>
      </w:r>
      <w:r>
        <w:tab/>
        <w:t>- diskrétní (přenáší hodnoty z konečné množiny)</w:t>
      </w:r>
    </w:p>
    <w:p w:rsidR="002E1E83" w:rsidRDefault="002E1E83" w:rsidP="001C620D">
      <w:r w:rsidRPr="003E2A7E">
        <w:rPr>
          <w:b/>
        </w:rPr>
        <w:t>Kodér</w:t>
      </w:r>
      <w:r>
        <w:tab/>
      </w:r>
      <w:r>
        <w:tab/>
      </w:r>
      <w:r>
        <w:tab/>
        <w:t>- převádí zprávy (řetězce prvků z abc zdroje) na řetězce prvků abc kanálu</w:t>
      </w:r>
    </w:p>
    <w:p w:rsidR="002E1E83" w:rsidRDefault="002E1E83" w:rsidP="001C620D">
      <w:r w:rsidRPr="003E2A7E">
        <w:rPr>
          <w:b/>
        </w:rPr>
        <w:t>Dekodér</w:t>
      </w:r>
      <w:r>
        <w:tab/>
      </w:r>
      <w:r>
        <w:tab/>
        <w:t>- provádí inverzní operaci ke kódování</w:t>
      </w:r>
    </w:p>
    <w:p w:rsidR="002E1E83" w:rsidRDefault="002E1E83" w:rsidP="001C620D">
      <w:r w:rsidRPr="003E2A7E">
        <w:rPr>
          <w:b/>
        </w:rPr>
        <w:t>Zdroj</w:t>
      </w:r>
      <w:r>
        <w:t xml:space="preserve"> </w:t>
      </w:r>
      <w:r w:rsidRPr="003E2A7E">
        <w:rPr>
          <w:b/>
        </w:rPr>
        <w:t>rušení</w:t>
      </w:r>
      <w:r>
        <w:tab/>
      </w:r>
      <w:r>
        <w:tab/>
        <w:t>- model vnějšího okolí, nežádoucí ovlivňování přenášením (uložením) zpráv</w:t>
      </w:r>
    </w:p>
    <w:p w:rsidR="002E1E83" w:rsidRPr="002E1E83" w:rsidRDefault="002E1E83" w:rsidP="001C620D">
      <w:pPr>
        <w:rPr>
          <w:b/>
        </w:rPr>
      </w:pPr>
      <w:r w:rsidRPr="002E1E83">
        <w:rPr>
          <w:b/>
        </w:rPr>
        <w:t>Zdroj může generovat pouze takové zprávy, které může příjemce vyhodnotit.</w:t>
      </w:r>
    </w:p>
    <w:p w:rsidR="002E1E83" w:rsidRPr="003E2A7E" w:rsidRDefault="002E1E83" w:rsidP="001C620D">
      <w:pPr>
        <w:rPr>
          <w:b/>
        </w:rPr>
      </w:pPr>
      <w:r w:rsidRPr="003E2A7E">
        <w:rPr>
          <w:b/>
        </w:rPr>
        <w:t>Diskrétní zdroj bez paměti</w:t>
      </w:r>
    </w:p>
    <w:p w:rsidR="002E1E83" w:rsidRDefault="002E1E83" w:rsidP="002E1E83">
      <w:pPr>
        <w:pStyle w:val="Odstavecseseznamem"/>
        <w:numPr>
          <w:ilvl w:val="0"/>
          <w:numId w:val="5"/>
        </w:numPr>
      </w:pPr>
      <w:r>
        <w:t>Vysílání jednotlivých zn</w:t>
      </w:r>
      <w:r w:rsidR="00C46A6B">
        <w:t xml:space="preserve">aků tvoří nezávislé jevy. To jaký je znak vysílán jako n-tý nezávisí na </w:t>
      </w:r>
      <w:r w:rsidR="00C46A6B">
        <w:br/>
        <w:t>n-1 znacích vysílaných před ním.</w:t>
      </w:r>
    </w:p>
    <w:p w:rsidR="00C46A6B" w:rsidRDefault="00C46A6B" w:rsidP="00C46A6B">
      <w:pPr>
        <w:pStyle w:val="Nadpis2"/>
      </w:pPr>
      <w:r>
        <w:t>Model diskrétního zdroje informace</w:t>
      </w:r>
    </w:p>
    <w:p w:rsidR="00C46A6B" w:rsidRDefault="00C46A6B" w:rsidP="00C46A6B">
      <w:pPr>
        <w:pStyle w:val="Nadpis3"/>
      </w:pPr>
      <w:r>
        <w:t>Elementární entropie realizace X</w:t>
      </w:r>
      <w:r w:rsidRPr="00C46A6B">
        <w:rPr>
          <w:vertAlign w:val="subscript"/>
        </w:rPr>
        <w:t>i</w:t>
      </w:r>
    </w:p>
    <w:p w:rsidR="00C46A6B" w:rsidRDefault="00C46A6B" w:rsidP="00C46A6B">
      <w:r>
        <w:t>H(X</w:t>
      </w:r>
      <w:r w:rsidRPr="00C46A6B">
        <w:rPr>
          <w:vertAlign w:val="subscript"/>
        </w:rPr>
        <w:t>i</w:t>
      </w:r>
      <w:r>
        <w:t>) = -log</w:t>
      </w:r>
      <w:r w:rsidRPr="00C46A6B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>p(Xi)</w:t>
      </w:r>
      <w:r>
        <w:br/>
        <w:t>Elementární entropie realizace je vlastností konkrétní realizace.</w:t>
      </w:r>
    </w:p>
    <w:p w:rsidR="00C46A6B" w:rsidRDefault="00C46A6B" w:rsidP="00C46A6B">
      <w:pPr>
        <w:pStyle w:val="Nadpis3"/>
      </w:pPr>
      <w:r>
        <w:t>Střední entropie náhodné veličiny X</w:t>
      </w:r>
    </w:p>
    <w:p w:rsidR="00A97F0D" w:rsidRDefault="00C46A6B" w:rsidP="00C46A6B">
      <w:pPr>
        <w:rPr>
          <w:rFonts w:eastAsiaTheme="minorEastAsia"/>
        </w:rPr>
      </w:pPr>
      <w:r>
        <w:t xml:space="preserve">H(X) = </w:t>
      </w:r>
      <m:oMath>
        <m:r>
          <w:rPr>
            <w:rFonts w:ascii="Cambria Math" w:hAnsi="Cambria Math"/>
          </w:rPr>
          <m:t>-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r>
              <w:rPr>
                <w:rFonts w:ascii="Cambria Math" w:hAnsi="Cambria Math"/>
              </w:rPr>
              <m:t>p(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)∙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p(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</m:nary>
      </m:oMath>
      <w:r w:rsidR="00A97F0D">
        <w:rPr>
          <w:rFonts w:eastAsiaTheme="minorEastAsia"/>
        </w:rPr>
        <w:br/>
        <w:t>Střední entropie je vlastností „celé“ náhodné veličiny.</w:t>
      </w:r>
    </w:p>
    <w:p w:rsidR="00A97F0D" w:rsidRDefault="00A97F0D" w:rsidP="00C46A6B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 wp14:anchorId="2E7B62D1" wp14:editId="4E8AB2A8">
            <wp:extent cx="2114992" cy="1647825"/>
            <wp:effectExtent l="0" t="0" r="0" b="0"/>
            <wp:docPr id="44" name="Obrázek 44" descr="C:\Users\Michal\Pictures\vzor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chal\Pictures\vzorc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92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F0D" w:rsidRDefault="00A97F0D" w:rsidP="00A97F0D">
      <w:pPr>
        <w:pStyle w:val="Nadpis2"/>
        <w:rPr>
          <w:rFonts w:eastAsiaTheme="minorEastAsia"/>
        </w:rPr>
      </w:pPr>
      <w:r>
        <w:rPr>
          <w:rFonts w:eastAsiaTheme="minorEastAsia"/>
        </w:rPr>
        <w:lastRenderedPageBreak/>
        <w:t>Kódování</w:t>
      </w:r>
    </w:p>
    <w:p w:rsidR="00A97F0D" w:rsidRDefault="00A97F0D" w:rsidP="00A97F0D">
      <w:pPr>
        <w:pStyle w:val="Odstavecseseznamem"/>
        <w:numPr>
          <w:ilvl w:val="0"/>
          <w:numId w:val="5"/>
        </w:numPr>
      </w:pPr>
      <w:r>
        <w:t>Přizpůsobit přenášené zprávy abecedě kanálu</w:t>
      </w:r>
    </w:p>
    <w:p w:rsidR="00A97F0D" w:rsidRDefault="00A97F0D" w:rsidP="00A97F0D">
      <w:pPr>
        <w:pStyle w:val="Odstavecseseznamem"/>
        <w:numPr>
          <w:ilvl w:val="0"/>
          <w:numId w:val="5"/>
        </w:numPr>
      </w:pPr>
      <w:r>
        <w:t>Zvýšit odolnost proti rušení (bezpečnostní kódy)</w:t>
      </w:r>
    </w:p>
    <w:p w:rsidR="00A97F0D" w:rsidRDefault="00A97F0D" w:rsidP="00A97F0D">
      <w:pPr>
        <w:pStyle w:val="Odstavecseseznamem"/>
        <w:numPr>
          <w:ilvl w:val="0"/>
          <w:numId w:val="5"/>
        </w:numPr>
      </w:pPr>
      <w:r>
        <w:t>Efektivněji využít média (komprese)</w:t>
      </w:r>
    </w:p>
    <w:p w:rsidR="00A97F0D" w:rsidRDefault="00A97F0D" w:rsidP="00A97F0D">
      <w:pPr>
        <w:pStyle w:val="Odstavecseseznamem"/>
        <w:numPr>
          <w:ilvl w:val="0"/>
          <w:numId w:val="5"/>
        </w:numPr>
      </w:pPr>
      <w:r>
        <w:t>Utajit informace (kryptování, šifrování)</w:t>
      </w:r>
    </w:p>
    <w:p w:rsidR="00A97F0D" w:rsidRDefault="00A97F0D" w:rsidP="00A97F0D">
      <w:r>
        <w:t>Teorie kódování aplikuje lineární algebru, kombinatoriku, teorii grup, teorii čísel</w:t>
      </w:r>
    </w:p>
    <w:p w:rsidR="00A97F0D" w:rsidRDefault="00A97F0D" w:rsidP="00A97F0D">
      <w:r>
        <w:t>A = zdrojová abeceda</w:t>
      </w:r>
      <w:r>
        <w:br/>
        <w:t>B = kódová abeceda</w:t>
      </w:r>
    </w:p>
    <w:p w:rsidR="00A97F0D" w:rsidRDefault="00A97F0D" w:rsidP="00A97F0D">
      <w:r>
        <w:t xml:space="preserve">Kódování znaků: </w:t>
      </w:r>
      <w:r w:rsidR="00C83296">
        <w:tab/>
      </w:r>
      <w:r>
        <w:t xml:space="preserve">K: A </w:t>
      </w:r>
      <w:r>
        <w:sym w:font="Wingdings" w:char="F0E0"/>
      </w:r>
      <w:r>
        <w:t xml:space="preserve"> B</w:t>
      </w:r>
      <w:r w:rsidRPr="00C83296">
        <w:rPr>
          <w:vertAlign w:val="superscript"/>
        </w:rPr>
        <w:t>+</w:t>
      </w:r>
    </w:p>
    <w:p w:rsidR="00C83296" w:rsidRDefault="00A97F0D" w:rsidP="00A97F0D">
      <w:r>
        <w:t xml:space="preserve">Kódování zpráv: </w:t>
      </w:r>
      <w:r w:rsidR="00C83296">
        <w:tab/>
      </w:r>
      <w:r>
        <w:t>K* : A*</w:t>
      </w:r>
      <w:r>
        <w:sym w:font="Wingdings" w:char="F0E0"/>
      </w:r>
      <w:r w:rsidR="00C83296">
        <w:t>B*</w:t>
      </w:r>
      <w:r w:rsidR="00C83296">
        <w:br/>
        <w:t>(K* je jednoznačně určeno pomocí K)</w:t>
      </w:r>
    </w:p>
    <w:p w:rsidR="00C83296" w:rsidRDefault="00C83296" w:rsidP="00A97F0D">
      <w:r w:rsidRPr="00C83296">
        <w:rPr>
          <w:b/>
        </w:rPr>
        <w:t>Podmínka jednoznačné dekódovatelnosti:</w:t>
      </w:r>
      <w:r w:rsidRPr="00C83296">
        <w:rPr>
          <w:b/>
        </w:rPr>
        <w:br/>
      </w:r>
      <w:r>
        <w:t>K* je prostým zobrazením</w:t>
      </w:r>
    </w:p>
    <w:p w:rsidR="00C83296" w:rsidRDefault="00C83296" w:rsidP="00C83296">
      <w:pPr>
        <w:pStyle w:val="Nadpis3"/>
      </w:pPr>
      <w:r>
        <w:t>Blokové kódování</w:t>
      </w:r>
    </w:p>
    <w:p w:rsidR="00C83296" w:rsidRDefault="00C83296" w:rsidP="00C83296">
      <w:pPr>
        <w:pStyle w:val="Odstavecseseznamem"/>
        <w:numPr>
          <w:ilvl w:val="0"/>
          <w:numId w:val="5"/>
        </w:numPr>
      </w:pPr>
      <w:r>
        <w:t>Prosté kódování, při kterém mají všechny kódové značky stejnou délku (l).</w:t>
      </w:r>
    </w:p>
    <w:p w:rsidR="00C83296" w:rsidRDefault="00C83296" w:rsidP="00C83296">
      <w:pPr>
        <w:pStyle w:val="Odstavecseseznamem"/>
        <w:numPr>
          <w:ilvl w:val="0"/>
          <w:numId w:val="5"/>
        </w:numPr>
      </w:pPr>
      <w:r>
        <w:t>Každé blokové kódování je jednoznačně dekódovatelné (rozsekáním na l-tice).</w:t>
      </w:r>
    </w:p>
    <w:p w:rsidR="00C83296" w:rsidRDefault="00C83296" w:rsidP="00C83296">
      <w:pPr>
        <w:pStyle w:val="Nadpis3"/>
      </w:pPr>
      <w:r>
        <w:t xml:space="preserve">Prefixové kódování </w:t>
      </w:r>
    </w:p>
    <w:p w:rsidR="00C83296" w:rsidRDefault="00C83296" w:rsidP="00C83296">
      <w:pPr>
        <w:pStyle w:val="Odstavecseseznamem"/>
        <w:numPr>
          <w:ilvl w:val="0"/>
          <w:numId w:val="5"/>
        </w:numPr>
      </w:pPr>
      <w:r>
        <w:t>Prosté kódování s nestejnou délkou kódových značek, kde žádná jiná značka není prefixem jiné značky.</w:t>
      </w:r>
    </w:p>
    <w:p w:rsidR="00C83296" w:rsidRDefault="00C83296" w:rsidP="00C83296">
      <w:pPr>
        <w:pStyle w:val="Odstavecseseznamem"/>
        <w:numPr>
          <w:ilvl w:val="0"/>
          <w:numId w:val="5"/>
        </w:numPr>
      </w:pPr>
      <w:r>
        <w:t>Každé prefixové kódování je jednoznačně dekódovatelné (stačí na to Mealyho KA).</w:t>
      </w:r>
    </w:p>
    <w:p w:rsidR="00C83296" w:rsidRDefault="00C83296" w:rsidP="00C83296">
      <w:pPr>
        <w:pStyle w:val="Odstavecseseznamem"/>
        <w:numPr>
          <w:ilvl w:val="0"/>
          <w:numId w:val="5"/>
        </w:numPr>
      </w:pPr>
      <w:r>
        <w:t>Lze jej dekódovat znak po znaku.</w:t>
      </w:r>
    </w:p>
    <w:p w:rsidR="00C83296" w:rsidRPr="00C83296" w:rsidRDefault="00C83296" w:rsidP="00C83296">
      <w:pPr>
        <w:pStyle w:val="Odstavecseseznamem"/>
        <w:numPr>
          <w:ilvl w:val="0"/>
          <w:numId w:val="5"/>
        </w:numPr>
      </w:pPr>
      <w:r>
        <w:t>Při kódování n znaky lze sestrojit prefixový kód právě tehdy, když platí:</w:t>
      </w:r>
      <w:r>
        <w:br/>
        <w:t>n</w:t>
      </w:r>
      <w:r w:rsidRPr="00C83296">
        <w:rPr>
          <w:vertAlign w:val="superscript"/>
        </w:rPr>
        <w:t xml:space="preserve">-d1 </w:t>
      </w:r>
      <w:r>
        <w:t>+ n</w:t>
      </w:r>
      <w:r w:rsidRPr="00C83296">
        <w:rPr>
          <w:vertAlign w:val="superscript"/>
        </w:rPr>
        <w:t>-d2</w:t>
      </w:r>
      <w:r>
        <w:t xml:space="preserve"> + … + n</w:t>
      </w:r>
      <w:r w:rsidRPr="00C83296">
        <w:rPr>
          <w:vertAlign w:val="superscript"/>
        </w:rPr>
        <w:t>-dn</w:t>
      </w:r>
      <w:r>
        <w:t xml:space="preserve"> </w:t>
      </w:r>
      <m:oMath>
        <m:r>
          <w:rPr>
            <w:rFonts w:ascii="Cambria Math" w:hAnsi="Cambria Math"/>
          </w:rPr>
          <m:t>≤</m:t>
        </m:r>
      </m:oMath>
      <w:r>
        <w:rPr>
          <w:rFonts w:eastAsiaTheme="minorEastAsia"/>
        </w:rPr>
        <w:t xml:space="preserve"> 1 = </w:t>
      </w:r>
      <w:r w:rsidRPr="00C83296">
        <w:rPr>
          <w:rFonts w:eastAsiaTheme="minorEastAsia"/>
          <w:b/>
        </w:rPr>
        <w:t>KRAFTOVA NEROVNOST</w:t>
      </w:r>
      <w:r>
        <w:rPr>
          <w:rFonts w:eastAsiaTheme="minorEastAsia"/>
        </w:rPr>
        <w:t xml:space="preserve"> </w:t>
      </w:r>
    </w:p>
    <w:p w:rsidR="00C83296" w:rsidRDefault="00C83296" w:rsidP="00C83296">
      <w:pPr>
        <w:pStyle w:val="Nadpis3"/>
      </w:pPr>
      <w:r>
        <w:t>MC Millanova věta</w:t>
      </w:r>
    </w:p>
    <w:p w:rsidR="00C83296" w:rsidRDefault="00C83296" w:rsidP="00C83296">
      <w:r>
        <w:t>Pro každé jednoznačné dekódovatelné kódování platí Kraftova nerovnost.</w:t>
      </w:r>
    </w:p>
    <w:p w:rsidR="00C83296" w:rsidRDefault="00C83296" w:rsidP="00C83296">
      <w:pPr>
        <w:pStyle w:val="Nadpis3"/>
      </w:pPr>
      <w:r>
        <w:t>Huffmanova konstrukce kódu s minimální střední délkou kódové značky</w:t>
      </w:r>
    </w:p>
    <w:p w:rsidR="00C83296" w:rsidRDefault="00C83296" w:rsidP="00C83296">
      <w:r>
        <w:t>Vstup: A, p(A), B</w:t>
      </w:r>
      <w:r>
        <w:br/>
        <w:t xml:space="preserve">Výstup: K: A </w:t>
      </w:r>
      <w:r>
        <w:sym w:font="Wingdings" w:char="F0E0"/>
      </w:r>
      <w:r>
        <w:t>B</w:t>
      </w:r>
      <w:r w:rsidRPr="00C83296">
        <w:rPr>
          <w:vertAlign w:val="superscript"/>
        </w:rPr>
        <w:t>+</w:t>
      </w:r>
      <w:r>
        <w:t>, d(K) je minimální)</w:t>
      </w:r>
    </w:p>
    <w:p w:rsidR="00C83296" w:rsidRDefault="00C83296" w:rsidP="00C83296">
      <w:pPr>
        <w:pStyle w:val="Odstavecseseznamem"/>
        <w:numPr>
          <w:ilvl w:val="0"/>
          <w:numId w:val="8"/>
        </w:numPr>
      </w:pPr>
      <w:r>
        <w:t>Seřadit prvky abecedy podle ppstí do nerostoucí posloupnosti</w:t>
      </w:r>
    </w:p>
    <w:p w:rsidR="00C83296" w:rsidRDefault="00C83296" w:rsidP="00C83296">
      <w:pPr>
        <w:pStyle w:val="Odstavecseseznamem"/>
        <w:numPr>
          <w:ilvl w:val="0"/>
          <w:numId w:val="8"/>
        </w:numPr>
      </w:pPr>
      <w:r>
        <w:t>Rozdělit do skupin, začít od prvků s největší ppstí</w:t>
      </w:r>
      <w:r w:rsidR="00B4792F">
        <w:t xml:space="preserve"> (skupiny mají s-1 prvků, poslední i s)</w:t>
      </w:r>
    </w:p>
    <w:p w:rsidR="00C83296" w:rsidRDefault="00B4792F" w:rsidP="00C83296">
      <w:pPr>
        <w:pStyle w:val="Odstavecseseznamem"/>
        <w:numPr>
          <w:ilvl w:val="0"/>
          <w:numId w:val="8"/>
        </w:numPr>
      </w:pPr>
      <w:r>
        <w:t>Sdružíme prvky v poslední skupině a skupinu zařadíme podle součtové psti do posloup.</w:t>
      </w:r>
    </w:p>
    <w:p w:rsidR="00B4792F" w:rsidRDefault="00B4792F" w:rsidP="00C83296">
      <w:pPr>
        <w:pStyle w:val="Odstavecseseznamem"/>
        <w:numPr>
          <w:ilvl w:val="0"/>
          <w:numId w:val="8"/>
        </w:numPr>
      </w:pPr>
      <w:r>
        <w:t>Body 2) a 3) opakujeme, dokud nezískáme skupinu se součtem ppstí = 1</w:t>
      </w:r>
    </w:p>
    <w:p w:rsidR="00B4792F" w:rsidRDefault="00B4792F" w:rsidP="00C83296">
      <w:pPr>
        <w:pStyle w:val="Odstavecseseznamem"/>
        <w:numPr>
          <w:ilvl w:val="0"/>
          <w:numId w:val="8"/>
        </w:numPr>
      </w:pPr>
      <w:r>
        <w:t>Z</w:t>
      </w:r>
      <w:r w:rsidR="00AA7344">
        <w:t>pětným chodem po větvích stromu</w:t>
      </w:r>
      <w:r>
        <w:t xml:space="preserve"> přiřadíme kódové značky listům stromu.</w:t>
      </w:r>
    </w:p>
    <w:p w:rsidR="00AA7344" w:rsidRPr="00C83296" w:rsidRDefault="00AA7344" w:rsidP="00AA7344">
      <w:r>
        <w:t>(M)</w:t>
      </w:r>
    </w:p>
    <w:sectPr w:rsidR="00AA7344" w:rsidRPr="00C832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64694"/>
    <w:multiLevelType w:val="hybridMultilevel"/>
    <w:tmpl w:val="F706555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41C35"/>
    <w:multiLevelType w:val="hybridMultilevel"/>
    <w:tmpl w:val="71AC58AE"/>
    <w:lvl w:ilvl="0" w:tplc="C89A43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3D142D"/>
    <w:multiLevelType w:val="hybridMultilevel"/>
    <w:tmpl w:val="0FAEEF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0D4B1A"/>
    <w:multiLevelType w:val="hybridMultilevel"/>
    <w:tmpl w:val="DCFC2C72"/>
    <w:lvl w:ilvl="0" w:tplc="E23838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CC12EA"/>
    <w:multiLevelType w:val="hybridMultilevel"/>
    <w:tmpl w:val="EED274D8"/>
    <w:lvl w:ilvl="0" w:tplc="3408649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EF613C"/>
    <w:multiLevelType w:val="hybridMultilevel"/>
    <w:tmpl w:val="4392B57A"/>
    <w:lvl w:ilvl="0" w:tplc="04B0579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2B06C4"/>
    <w:multiLevelType w:val="hybridMultilevel"/>
    <w:tmpl w:val="FCC252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BF3CE2"/>
    <w:multiLevelType w:val="hybridMultilevel"/>
    <w:tmpl w:val="BB121C5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1E6"/>
    <w:rsid w:val="000023C7"/>
    <w:rsid w:val="00003470"/>
    <w:rsid w:val="000138D2"/>
    <w:rsid w:val="00027493"/>
    <w:rsid w:val="00031684"/>
    <w:rsid w:val="00033916"/>
    <w:rsid w:val="00043924"/>
    <w:rsid w:val="00047629"/>
    <w:rsid w:val="00047FBA"/>
    <w:rsid w:val="0005371C"/>
    <w:rsid w:val="00056B28"/>
    <w:rsid w:val="000613FC"/>
    <w:rsid w:val="0006157E"/>
    <w:rsid w:val="00073589"/>
    <w:rsid w:val="000812C7"/>
    <w:rsid w:val="000909BC"/>
    <w:rsid w:val="00095058"/>
    <w:rsid w:val="00097094"/>
    <w:rsid w:val="000A0EC2"/>
    <w:rsid w:val="000C50F7"/>
    <w:rsid w:val="000D10F5"/>
    <w:rsid w:val="000E3711"/>
    <w:rsid w:val="000F34A4"/>
    <w:rsid w:val="000F4909"/>
    <w:rsid w:val="00102F0A"/>
    <w:rsid w:val="001200D2"/>
    <w:rsid w:val="00131F8A"/>
    <w:rsid w:val="00135C38"/>
    <w:rsid w:val="00137E53"/>
    <w:rsid w:val="00147E2C"/>
    <w:rsid w:val="001523A4"/>
    <w:rsid w:val="0016475C"/>
    <w:rsid w:val="001856FC"/>
    <w:rsid w:val="00185AD1"/>
    <w:rsid w:val="0019184E"/>
    <w:rsid w:val="001B1A37"/>
    <w:rsid w:val="001B3E97"/>
    <w:rsid w:val="001B573D"/>
    <w:rsid w:val="001B68FA"/>
    <w:rsid w:val="001C10CD"/>
    <w:rsid w:val="001C620D"/>
    <w:rsid w:val="001D241E"/>
    <w:rsid w:val="001F396E"/>
    <w:rsid w:val="001F3E3A"/>
    <w:rsid w:val="0022301F"/>
    <w:rsid w:val="0022682C"/>
    <w:rsid w:val="0023218A"/>
    <w:rsid w:val="002417D6"/>
    <w:rsid w:val="00250C7A"/>
    <w:rsid w:val="00261485"/>
    <w:rsid w:val="002670CC"/>
    <w:rsid w:val="00267B28"/>
    <w:rsid w:val="002727F8"/>
    <w:rsid w:val="002779FC"/>
    <w:rsid w:val="00280758"/>
    <w:rsid w:val="00287B30"/>
    <w:rsid w:val="00293C31"/>
    <w:rsid w:val="00294DEE"/>
    <w:rsid w:val="002969EA"/>
    <w:rsid w:val="002A014F"/>
    <w:rsid w:val="002A5763"/>
    <w:rsid w:val="002D23B5"/>
    <w:rsid w:val="002E1E83"/>
    <w:rsid w:val="002F0C1A"/>
    <w:rsid w:val="002F376F"/>
    <w:rsid w:val="003068D2"/>
    <w:rsid w:val="003118D2"/>
    <w:rsid w:val="00320F35"/>
    <w:rsid w:val="003267D4"/>
    <w:rsid w:val="0032687F"/>
    <w:rsid w:val="00346941"/>
    <w:rsid w:val="003519AD"/>
    <w:rsid w:val="00360CDB"/>
    <w:rsid w:val="00362831"/>
    <w:rsid w:val="003664F2"/>
    <w:rsid w:val="003666C6"/>
    <w:rsid w:val="00375D2A"/>
    <w:rsid w:val="003819C2"/>
    <w:rsid w:val="0038661F"/>
    <w:rsid w:val="003979BD"/>
    <w:rsid w:val="00397FB9"/>
    <w:rsid w:val="003A07F2"/>
    <w:rsid w:val="003B7B72"/>
    <w:rsid w:val="003C09DC"/>
    <w:rsid w:val="003C4748"/>
    <w:rsid w:val="003C5684"/>
    <w:rsid w:val="003C5A2E"/>
    <w:rsid w:val="003D4696"/>
    <w:rsid w:val="003E2A7E"/>
    <w:rsid w:val="003E6248"/>
    <w:rsid w:val="003F2463"/>
    <w:rsid w:val="0040264F"/>
    <w:rsid w:val="00415A98"/>
    <w:rsid w:val="00420B40"/>
    <w:rsid w:val="00421CD7"/>
    <w:rsid w:val="00426B00"/>
    <w:rsid w:val="00427C07"/>
    <w:rsid w:val="00427DAC"/>
    <w:rsid w:val="004303B0"/>
    <w:rsid w:val="00435311"/>
    <w:rsid w:val="0043707C"/>
    <w:rsid w:val="00455D33"/>
    <w:rsid w:val="004570F4"/>
    <w:rsid w:val="00465BE2"/>
    <w:rsid w:val="00470B04"/>
    <w:rsid w:val="00474BC4"/>
    <w:rsid w:val="004865F6"/>
    <w:rsid w:val="00491A8A"/>
    <w:rsid w:val="004A2FF6"/>
    <w:rsid w:val="004A3D3A"/>
    <w:rsid w:val="004B566B"/>
    <w:rsid w:val="004B69CA"/>
    <w:rsid w:val="004C36BB"/>
    <w:rsid w:val="004C59FC"/>
    <w:rsid w:val="004C61D5"/>
    <w:rsid w:val="004E76CF"/>
    <w:rsid w:val="00517B11"/>
    <w:rsid w:val="00520393"/>
    <w:rsid w:val="00522456"/>
    <w:rsid w:val="00533A32"/>
    <w:rsid w:val="00533AFA"/>
    <w:rsid w:val="00536E68"/>
    <w:rsid w:val="00540C1A"/>
    <w:rsid w:val="00544E12"/>
    <w:rsid w:val="005515D7"/>
    <w:rsid w:val="005559F3"/>
    <w:rsid w:val="00564566"/>
    <w:rsid w:val="00564EE0"/>
    <w:rsid w:val="00570933"/>
    <w:rsid w:val="005866D0"/>
    <w:rsid w:val="00590140"/>
    <w:rsid w:val="005D12AA"/>
    <w:rsid w:val="005D1F0E"/>
    <w:rsid w:val="005D20F9"/>
    <w:rsid w:val="005E3403"/>
    <w:rsid w:val="005F3732"/>
    <w:rsid w:val="005F6EA6"/>
    <w:rsid w:val="005F7B67"/>
    <w:rsid w:val="006040AA"/>
    <w:rsid w:val="006205AD"/>
    <w:rsid w:val="006334A6"/>
    <w:rsid w:val="00660B2C"/>
    <w:rsid w:val="00662FB3"/>
    <w:rsid w:val="006656E9"/>
    <w:rsid w:val="00686FDA"/>
    <w:rsid w:val="006A18D6"/>
    <w:rsid w:val="006A6DDD"/>
    <w:rsid w:val="006B1A39"/>
    <w:rsid w:val="006C374E"/>
    <w:rsid w:val="006E2DEE"/>
    <w:rsid w:val="006F674D"/>
    <w:rsid w:val="006F72AE"/>
    <w:rsid w:val="00707756"/>
    <w:rsid w:val="00717D17"/>
    <w:rsid w:val="00720B56"/>
    <w:rsid w:val="00726D8B"/>
    <w:rsid w:val="00727870"/>
    <w:rsid w:val="00737530"/>
    <w:rsid w:val="00740480"/>
    <w:rsid w:val="00745035"/>
    <w:rsid w:val="007554C5"/>
    <w:rsid w:val="007602B8"/>
    <w:rsid w:val="00764784"/>
    <w:rsid w:val="00765940"/>
    <w:rsid w:val="0079060E"/>
    <w:rsid w:val="007A1846"/>
    <w:rsid w:val="007A25CD"/>
    <w:rsid w:val="007A27FE"/>
    <w:rsid w:val="007A6E48"/>
    <w:rsid w:val="007B0769"/>
    <w:rsid w:val="007B4405"/>
    <w:rsid w:val="007B4B1F"/>
    <w:rsid w:val="007C0CD1"/>
    <w:rsid w:val="007C193C"/>
    <w:rsid w:val="007C2486"/>
    <w:rsid w:val="007C3B1F"/>
    <w:rsid w:val="007C735C"/>
    <w:rsid w:val="007D10EE"/>
    <w:rsid w:val="007E1C88"/>
    <w:rsid w:val="007E5F9E"/>
    <w:rsid w:val="007E7401"/>
    <w:rsid w:val="007F192C"/>
    <w:rsid w:val="00802370"/>
    <w:rsid w:val="00823FFA"/>
    <w:rsid w:val="00832C96"/>
    <w:rsid w:val="008413B7"/>
    <w:rsid w:val="00842C36"/>
    <w:rsid w:val="00844542"/>
    <w:rsid w:val="00875831"/>
    <w:rsid w:val="008800E1"/>
    <w:rsid w:val="00881DFA"/>
    <w:rsid w:val="00882EF2"/>
    <w:rsid w:val="008D548A"/>
    <w:rsid w:val="008D66CC"/>
    <w:rsid w:val="008E779F"/>
    <w:rsid w:val="00925D33"/>
    <w:rsid w:val="00930ADA"/>
    <w:rsid w:val="00931273"/>
    <w:rsid w:val="00941356"/>
    <w:rsid w:val="00967F3E"/>
    <w:rsid w:val="0097295C"/>
    <w:rsid w:val="00986D66"/>
    <w:rsid w:val="00995540"/>
    <w:rsid w:val="009A4D1E"/>
    <w:rsid w:val="009A528A"/>
    <w:rsid w:val="009B580C"/>
    <w:rsid w:val="009C2C1E"/>
    <w:rsid w:val="009D100C"/>
    <w:rsid w:val="009D18F0"/>
    <w:rsid w:val="009F6894"/>
    <w:rsid w:val="00A00B2A"/>
    <w:rsid w:val="00A10513"/>
    <w:rsid w:val="00A12A99"/>
    <w:rsid w:val="00A22DBA"/>
    <w:rsid w:val="00A31700"/>
    <w:rsid w:val="00A37C2C"/>
    <w:rsid w:val="00A6322F"/>
    <w:rsid w:val="00A80C85"/>
    <w:rsid w:val="00A90BDB"/>
    <w:rsid w:val="00A95D01"/>
    <w:rsid w:val="00A97F0D"/>
    <w:rsid w:val="00AA7344"/>
    <w:rsid w:val="00AB1FD9"/>
    <w:rsid w:val="00AC5617"/>
    <w:rsid w:val="00AD73B5"/>
    <w:rsid w:val="00AF540E"/>
    <w:rsid w:val="00AF6079"/>
    <w:rsid w:val="00B16234"/>
    <w:rsid w:val="00B201AF"/>
    <w:rsid w:val="00B25DF7"/>
    <w:rsid w:val="00B318F5"/>
    <w:rsid w:val="00B328D3"/>
    <w:rsid w:val="00B35BA6"/>
    <w:rsid w:val="00B41E47"/>
    <w:rsid w:val="00B4315B"/>
    <w:rsid w:val="00B4792F"/>
    <w:rsid w:val="00B71252"/>
    <w:rsid w:val="00B72A1B"/>
    <w:rsid w:val="00B87E61"/>
    <w:rsid w:val="00B94B09"/>
    <w:rsid w:val="00B978DA"/>
    <w:rsid w:val="00BA4AA8"/>
    <w:rsid w:val="00BC2FD3"/>
    <w:rsid w:val="00BD3C3F"/>
    <w:rsid w:val="00BE6CAA"/>
    <w:rsid w:val="00BF7C5A"/>
    <w:rsid w:val="00C46A6B"/>
    <w:rsid w:val="00C4762A"/>
    <w:rsid w:val="00C5610D"/>
    <w:rsid w:val="00C61C31"/>
    <w:rsid w:val="00C80251"/>
    <w:rsid w:val="00C83296"/>
    <w:rsid w:val="00C85E93"/>
    <w:rsid w:val="00C90834"/>
    <w:rsid w:val="00C918C2"/>
    <w:rsid w:val="00CA6E01"/>
    <w:rsid w:val="00CC06B3"/>
    <w:rsid w:val="00CC2A43"/>
    <w:rsid w:val="00CE418C"/>
    <w:rsid w:val="00CF76B1"/>
    <w:rsid w:val="00CF7CA1"/>
    <w:rsid w:val="00D11819"/>
    <w:rsid w:val="00D14345"/>
    <w:rsid w:val="00D14B91"/>
    <w:rsid w:val="00D15DB7"/>
    <w:rsid w:val="00D27FA1"/>
    <w:rsid w:val="00D34AC4"/>
    <w:rsid w:val="00D37BDF"/>
    <w:rsid w:val="00D43B4F"/>
    <w:rsid w:val="00D47BF2"/>
    <w:rsid w:val="00D54C7C"/>
    <w:rsid w:val="00D72984"/>
    <w:rsid w:val="00D73341"/>
    <w:rsid w:val="00D73834"/>
    <w:rsid w:val="00D819E5"/>
    <w:rsid w:val="00D84D72"/>
    <w:rsid w:val="00D86D15"/>
    <w:rsid w:val="00D912C3"/>
    <w:rsid w:val="00DB6DCC"/>
    <w:rsid w:val="00DD24DF"/>
    <w:rsid w:val="00DD2DDF"/>
    <w:rsid w:val="00DD59BB"/>
    <w:rsid w:val="00DF2EA6"/>
    <w:rsid w:val="00DF3010"/>
    <w:rsid w:val="00E02E94"/>
    <w:rsid w:val="00E03485"/>
    <w:rsid w:val="00E21A65"/>
    <w:rsid w:val="00E406CE"/>
    <w:rsid w:val="00E40ECC"/>
    <w:rsid w:val="00E531E6"/>
    <w:rsid w:val="00E56A54"/>
    <w:rsid w:val="00E64F9A"/>
    <w:rsid w:val="00E6526D"/>
    <w:rsid w:val="00E66CBF"/>
    <w:rsid w:val="00E67913"/>
    <w:rsid w:val="00E86579"/>
    <w:rsid w:val="00E86B96"/>
    <w:rsid w:val="00E97C39"/>
    <w:rsid w:val="00EA31BB"/>
    <w:rsid w:val="00EA7A51"/>
    <w:rsid w:val="00EB2798"/>
    <w:rsid w:val="00EC141E"/>
    <w:rsid w:val="00EC6EAA"/>
    <w:rsid w:val="00ED6F65"/>
    <w:rsid w:val="00EE1C72"/>
    <w:rsid w:val="00EE66D9"/>
    <w:rsid w:val="00F013B7"/>
    <w:rsid w:val="00F04C7E"/>
    <w:rsid w:val="00F110EE"/>
    <w:rsid w:val="00F2416B"/>
    <w:rsid w:val="00F24869"/>
    <w:rsid w:val="00F349C8"/>
    <w:rsid w:val="00F43DC1"/>
    <w:rsid w:val="00F45080"/>
    <w:rsid w:val="00F46048"/>
    <w:rsid w:val="00F57F94"/>
    <w:rsid w:val="00F64CFA"/>
    <w:rsid w:val="00F65D6C"/>
    <w:rsid w:val="00F74F50"/>
    <w:rsid w:val="00F81F18"/>
    <w:rsid w:val="00F85F9E"/>
    <w:rsid w:val="00F92E69"/>
    <w:rsid w:val="00F93BBE"/>
    <w:rsid w:val="00F96303"/>
    <w:rsid w:val="00FA0A9D"/>
    <w:rsid w:val="00FA1374"/>
    <w:rsid w:val="00FA64DF"/>
    <w:rsid w:val="00FA719C"/>
    <w:rsid w:val="00FB0F0E"/>
    <w:rsid w:val="00FB3069"/>
    <w:rsid w:val="00FB69B7"/>
    <w:rsid w:val="00FD2FFB"/>
    <w:rsid w:val="00FD4EDB"/>
    <w:rsid w:val="00FD5BE1"/>
    <w:rsid w:val="00FD6148"/>
    <w:rsid w:val="00FD650A"/>
    <w:rsid w:val="00FE55B1"/>
    <w:rsid w:val="00FF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628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B30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6B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DB6D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DB6D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DB6DC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B6D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B6DC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3628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B30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dHTML">
    <w:name w:val="HTML Code"/>
    <w:basedOn w:val="Standardnpsmoodstavce"/>
    <w:uiPriority w:val="99"/>
    <w:semiHidden/>
    <w:unhideWhenUsed/>
    <w:rsid w:val="00FB3069"/>
    <w:rPr>
      <w:rFonts w:ascii="Courier New" w:eastAsia="Times New Roman" w:hAnsi="Courier New" w:cs="Courier New"/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EC141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1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41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02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uiPriority w:val="9"/>
    <w:rsid w:val="00E86B9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628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B30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6B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DB6D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DB6D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DB6DC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B6D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B6DC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3628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B30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dHTML">
    <w:name w:val="HTML Code"/>
    <w:basedOn w:val="Standardnpsmoodstavce"/>
    <w:uiPriority w:val="99"/>
    <w:semiHidden/>
    <w:unhideWhenUsed/>
    <w:rsid w:val="00FB3069"/>
    <w:rPr>
      <w:rFonts w:ascii="Courier New" w:eastAsia="Times New Roman" w:hAnsi="Courier New" w:cs="Courier New"/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EC141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1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41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02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uiPriority w:val="9"/>
    <w:rsid w:val="00E86B9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9E5F1-D852-4FB3-A5C6-23CD62B35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11</Pages>
  <Words>1456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Michal</cp:lastModifiedBy>
  <cp:revision>30</cp:revision>
  <dcterms:created xsi:type="dcterms:W3CDTF">2012-11-04T13:37:00Z</dcterms:created>
  <dcterms:modified xsi:type="dcterms:W3CDTF">2012-11-05T19:55:00Z</dcterms:modified>
</cp:coreProperties>
</file>