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</w:pPr>
      <w:r>
        <w:rPr>
          <w:rFonts w:ascii="Cambria" w:hAnsi="Cambria"/>
          <w:b/>
          <w:sz w:val="20"/>
          <w:szCs w:val="20"/>
        </w:rPr>
        <w:t>Registr SP</w:t>
      </w:r>
      <w:r>
        <w:rPr>
          <w:rFonts w:ascii="Cambria" w:hAnsi="Cambria"/>
          <w:sz w:val="20"/>
          <w:szCs w:val="20"/>
        </w:rPr>
        <w:t xml:space="preserve"> – stack pointer, PC – adresa následující instrukce, CCR – obsahuje flagy pro větvení programu, EXR- řízení přerušení a trasování</w:t>
        <w:br/>
      </w:r>
      <w:r>
        <w:rPr>
          <w:rFonts w:ascii="Cambria" w:hAnsi="Cambria"/>
          <w:b/>
          <w:sz w:val="20"/>
          <w:szCs w:val="20"/>
        </w:rPr>
        <w:t>Paměti bez napájení</w:t>
      </w:r>
      <w:r>
        <w:rPr>
          <w:rFonts w:ascii="Cambria" w:hAnsi="Cambria"/>
          <w:sz w:val="20"/>
          <w:szCs w:val="20"/>
        </w:rPr>
        <w:t xml:space="preserve"> – Flash, EPROM, EEPROM</w:t>
        <w:br/>
      </w:r>
      <w:r>
        <w:rPr>
          <w:rFonts w:ascii="Cambria" w:hAnsi="Cambria"/>
          <w:b/>
          <w:sz w:val="20"/>
          <w:szCs w:val="20"/>
        </w:rPr>
        <w:t>Maskované přerušení nastavit</w:t>
      </w:r>
      <w:r>
        <w:rPr>
          <w:rFonts w:ascii="Cambria" w:hAnsi="Cambria"/>
          <w:sz w:val="20"/>
          <w:szCs w:val="20"/>
        </w:rPr>
        <w:t xml:space="preserve"> – programově – nastavením registru</w:t>
        <w:br/>
      </w:r>
      <w:r>
        <w:rPr>
          <w:rFonts w:ascii="Cambria" w:cs="Arial-BoldMT" w:hAnsi="Cambria"/>
          <w:b/>
          <w:bCs/>
          <w:sz w:val="20"/>
          <w:szCs w:val="20"/>
        </w:rPr>
        <w:t xml:space="preserve">Nemaskovatelné přerušení lze povolit nebo zakázat </w:t>
      </w:r>
      <w:r>
        <w:rPr>
          <w:rFonts w:ascii="Cambria" w:cs="ArialMT" w:hAnsi="Cambria"/>
          <w:sz w:val="20"/>
          <w:szCs w:val="20"/>
        </w:rPr>
        <w:t>- nelze je zakázat žádným způsobem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hAnsi="Cambria"/>
          <w:b/>
          <w:sz w:val="20"/>
          <w:szCs w:val="20"/>
        </w:rPr>
        <w:t>Výhodné přerušení</w:t>
      </w:r>
      <w:r>
        <w:rPr>
          <w:rFonts w:ascii="Cambria" w:hAnsi="Cambria"/>
          <w:sz w:val="20"/>
          <w:szCs w:val="20"/>
        </w:rPr>
        <w:t xml:space="preserve">  – přenos po znacích</w:t>
        <w:br/>
      </w:r>
      <w:r>
        <w:rPr>
          <w:rFonts w:ascii="Cambria" w:hAnsi="Cambria"/>
          <w:b/>
          <w:sz w:val="20"/>
          <w:szCs w:val="20"/>
        </w:rPr>
        <w:t>Testování signálu</w:t>
      </w:r>
      <w:r>
        <w:rPr>
          <w:rFonts w:ascii="Cambria" w:hAnsi="Cambria"/>
          <w:sz w:val="20"/>
          <w:szCs w:val="20"/>
        </w:rPr>
        <w:t xml:space="preserve"> -žádost o uvolnění sběrnice (BREQ) a při aktivitě uvolněna – po dokončení  strojového cyklu</w:t>
        <w:br/>
      </w:r>
      <w:r>
        <w:rPr>
          <w:rFonts w:ascii="Cambria" w:hAnsi="Cambria"/>
          <w:b/>
          <w:sz w:val="20"/>
          <w:szCs w:val="20"/>
        </w:rPr>
        <w:t>Několik IRQ</w:t>
      </w:r>
      <w:r>
        <w:rPr>
          <w:rFonts w:ascii="Cambria" w:hAnsi="Cambria"/>
          <w:sz w:val="20"/>
          <w:szCs w:val="20"/>
        </w:rPr>
        <w:t xml:space="preserve"> – obsloužen s nejvyšší prioritou</w:t>
        <w:br/>
      </w:r>
      <w:r>
        <w:rPr>
          <w:rFonts w:ascii="Cambria" w:hAnsi="Cambria"/>
          <w:b/>
          <w:sz w:val="20"/>
          <w:szCs w:val="20"/>
        </w:rPr>
        <w:t>adresní vývody procesoru po odpovědi BUSACK na signál BREQ</w:t>
      </w:r>
      <w:r>
        <w:rPr>
          <w:rFonts w:ascii="Cambria" w:hAnsi="Cambria"/>
          <w:sz w:val="20"/>
          <w:szCs w:val="20"/>
        </w:rPr>
        <w:t xml:space="preserve"> – odpojeny</w:t>
        <w:br/>
      </w:r>
      <w:r>
        <w:rPr>
          <w:rFonts w:ascii="Cambria" w:hAnsi="Cambria"/>
          <w:b/>
          <w:sz w:val="20"/>
          <w:szCs w:val="20"/>
        </w:rPr>
        <w:t>periferní obvody mikrokontrolérů</w:t>
      </w:r>
      <w:r>
        <w:rPr>
          <w:rFonts w:ascii="Cambria" w:hAnsi="Cambria"/>
          <w:sz w:val="20"/>
          <w:szCs w:val="20"/>
        </w:rPr>
        <w:t xml:space="preserve"> – paralelní IO porty, sériové rozhraní, obvody čítačů a časovačů</w:t>
        <w:br/>
      </w:r>
      <w:r>
        <w:rPr>
          <w:rFonts w:ascii="Cambria" w:hAnsi="Cambria"/>
          <w:b/>
          <w:sz w:val="20"/>
          <w:szCs w:val="20"/>
        </w:rPr>
        <w:t>vnitřní paměť I8051</w:t>
      </w:r>
      <w:r>
        <w:rPr>
          <w:rFonts w:ascii="Cambria" w:hAnsi="Cambria"/>
          <w:sz w:val="20"/>
          <w:szCs w:val="20"/>
        </w:rPr>
        <w:t xml:space="preserve"> – 128Byte</w:t>
        <w:br/>
      </w:r>
      <w:r>
        <w:rPr>
          <w:rFonts w:ascii="Cambria" w:hAnsi="Cambria"/>
          <w:b/>
          <w:sz w:val="20"/>
          <w:szCs w:val="20"/>
        </w:rPr>
        <w:t>připojení vnější paměti k I8051</w:t>
      </w:r>
      <w:r>
        <w:rPr>
          <w:rFonts w:ascii="Cambria" w:hAnsi="Cambria"/>
          <w:sz w:val="20"/>
          <w:szCs w:val="20"/>
        </w:rPr>
        <w:t xml:space="preserve"> – s využitím paralelních portů</w:t>
        <w:br/>
      </w:r>
      <w:r>
        <w:rPr>
          <w:rFonts w:ascii="Cambria" w:hAnsi="Cambria"/>
          <w:b/>
          <w:sz w:val="20"/>
          <w:szCs w:val="20"/>
        </w:rPr>
        <w:t>statické CMOS</w:t>
      </w:r>
      <w:r>
        <w:rPr>
          <w:rFonts w:ascii="Cambria" w:hAnsi="Cambria"/>
          <w:sz w:val="20"/>
          <w:szCs w:val="20"/>
        </w:rPr>
        <w:t xml:space="preserve"> – malá spotřeba v klidovém stavu</w:t>
        <w:br/>
      </w:r>
      <w:r>
        <w:rPr>
          <w:rFonts w:ascii="Cambria" w:hAnsi="Cambria"/>
          <w:b/>
          <w:sz w:val="20"/>
          <w:szCs w:val="20"/>
        </w:rPr>
        <w:t>ochrana paměti pomocí baterie</w:t>
      </w:r>
      <w:r>
        <w:rPr>
          <w:rFonts w:ascii="Cambria" w:hAnsi="Cambria"/>
          <w:sz w:val="20"/>
          <w:szCs w:val="20"/>
        </w:rPr>
        <w:t xml:space="preserve">  - statické CMOS</w:t>
        <w:br/>
      </w:r>
      <w:r>
        <w:rPr>
          <w:rFonts w:ascii="Cambria" w:hAnsi="Cambria"/>
          <w:b/>
          <w:sz w:val="20"/>
          <w:szCs w:val="20"/>
        </w:rPr>
        <w:t>probíhající DMA přenos</w:t>
      </w:r>
      <w:r>
        <w:rPr>
          <w:rFonts w:ascii="Cambria" w:hAnsi="Cambria"/>
          <w:sz w:val="20"/>
          <w:szCs w:val="20"/>
        </w:rPr>
        <w:t xml:space="preserve"> – procesor odpojen od sběrnice</w:t>
        <w:br/>
      </w:r>
      <w:r>
        <w:rPr>
          <w:rFonts w:ascii="Cambria" w:hAnsi="Cambria"/>
          <w:b/>
          <w:sz w:val="20"/>
          <w:szCs w:val="20"/>
        </w:rPr>
        <w:t>RAM udrží data</w:t>
      </w:r>
      <w:r>
        <w:rPr>
          <w:rFonts w:ascii="Cambria" w:hAnsi="Cambria"/>
          <w:sz w:val="20"/>
          <w:szCs w:val="20"/>
        </w:rPr>
        <w:t xml:space="preserve"> – připojeno napájení + periodické zotavení</w:t>
        <w:br/>
      </w:r>
      <w:r>
        <w:rPr>
          <w:rFonts w:ascii="Cambria" w:cs="Arial-BoldMT" w:hAnsi="Cambria"/>
          <w:b/>
          <w:bCs/>
          <w:sz w:val="20"/>
          <w:szCs w:val="20"/>
        </w:rPr>
        <w:t>Ve kterém okamžiku je testován stav vstupního pinu přerušení (INT) a při jeho aktivitě je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-BoldMT" w:hAnsi="Cambria"/>
          <w:b/>
          <w:bCs/>
          <w:sz w:val="20"/>
          <w:szCs w:val="20"/>
        </w:rPr>
        <w:t>vyvolán obslužný program?</w:t>
      </w:r>
      <w:r>
        <w:rPr>
          <w:rFonts w:ascii="Cambria" w:cs="ArialMT" w:hAnsi="Cambria"/>
          <w:sz w:val="20"/>
          <w:szCs w:val="20"/>
        </w:rPr>
        <w:t>-po dokončení instrukce</w:t>
        <w:br/>
      </w:r>
      <w:r>
        <w:rPr>
          <w:rFonts w:ascii="Cambria" w:cs="ArialMT" w:hAnsi="Cambria"/>
          <w:b/>
          <w:sz w:val="20"/>
          <w:szCs w:val="20"/>
        </w:rPr>
        <w:t xml:space="preserve">Přenos – vhodné použitý DMA </w:t>
      </w:r>
      <w:r>
        <w:rPr>
          <w:rFonts w:ascii="Cambria" w:cs="ArialMT" w:hAnsi="Cambria"/>
          <w:sz w:val="20"/>
          <w:szCs w:val="20"/>
        </w:rPr>
        <w:t>– blokové přenosy</w:t>
        <w:br/>
      </w:r>
      <w:r>
        <w:rPr>
          <w:rFonts w:ascii="Cambria" w:cs="Arial-BoldMT" w:hAnsi="Cambria"/>
          <w:b/>
          <w:bCs/>
          <w:sz w:val="20"/>
          <w:szCs w:val="20"/>
        </w:rPr>
        <w:t>Dynamické paměti RAM mají kromě jiných vlastností i některé z následujících: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MT" w:hAnsi="Cambria"/>
          <w:sz w:val="20"/>
          <w:szCs w:val="20"/>
        </w:rPr>
        <w:t>-možnost automatického zotavení dat……., vysokou rychlost – nejvyšší z dostupných typů paměti,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MT" w:hAnsi="Cambria"/>
          <w:sz w:val="20"/>
          <w:szCs w:val="20"/>
        </w:rPr>
        <w:t>vnitřního čítače adres zotavení, možnost rychlého stránkového čtení dat</w:t>
        <w:br/>
      </w:r>
      <w:r>
        <w:rPr>
          <w:rFonts w:ascii="Cambria" w:cs="Arial-BoldMT" w:hAnsi="Cambria"/>
          <w:b/>
          <w:bCs/>
          <w:sz w:val="20"/>
          <w:szCs w:val="20"/>
        </w:rPr>
        <w:t xml:space="preserve">Při návratu z obslužného programu přerušení se návratová adresa určí: </w:t>
      </w:r>
      <w:r>
        <w:rPr>
          <w:rFonts w:ascii="Cambria" w:cs="ArialMT" w:hAnsi="Cambria"/>
          <w:sz w:val="20"/>
          <w:szCs w:val="20"/>
        </w:rPr>
        <w:t>-přečte se z vrcholu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MT" w:hAnsi="Cambria"/>
          <w:sz w:val="20"/>
          <w:szCs w:val="20"/>
        </w:rPr>
        <w:t>zásobníku</w:t>
        <w:br/>
      </w:r>
      <w:r>
        <w:rPr>
          <w:rFonts w:ascii="Cambria" w:cs="Arial-BoldMT" w:hAnsi="Cambria"/>
          <w:b/>
          <w:bCs/>
          <w:sz w:val="20"/>
          <w:szCs w:val="20"/>
        </w:rPr>
        <w:t xml:space="preserve">Paměti EPROM </w:t>
      </w:r>
      <w:r>
        <w:rPr>
          <w:rFonts w:ascii="Cambria" w:cs="ArialMT" w:hAnsi="Cambria"/>
          <w:sz w:val="20"/>
          <w:szCs w:val="20"/>
        </w:rPr>
        <w:t>-lze po naprogramování vymazat UV zářením a znovu naprogramovat. - celkem cca 100x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-BoldMT" w:hAnsi="Cambria"/>
          <w:b/>
          <w:bCs/>
          <w:sz w:val="20"/>
          <w:szCs w:val="20"/>
        </w:rPr>
        <w:t>Napište názvy alespoň 4 různých cyklu, které lze aplikovat dynamické paměť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MT" w:hAnsi="Cambria"/>
          <w:sz w:val="20"/>
          <w:szCs w:val="20"/>
        </w:rPr>
        <w:t>-čtecí, zápisový, cykl read-write, zotavovací</w:t>
        <w:br/>
      </w:r>
      <w:r>
        <w:rPr>
          <w:rFonts w:ascii="Cambria" w:cs="Arial-BoldMT" w:hAnsi="Cambria"/>
          <w:b/>
          <w:bCs/>
          <w:sz w:val="20"/>
          <w:szCs w:val="20"/>
        </w:rPr>
        <w:t>Následující tabulka porovnává vlastnosti statických a dynamických pamětí……….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MT" w:hAnsi="Cambria"/>
          <w:sz w:val="20"/>
          <w:szCs w:val="20"/>
        </w:rPr>
        <w:t>-Dynamická RAM –nízká cena, velká kapacita, nízká rychlost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MT" w:hAnsi="Cambria"/>
          <w:sz w:val="20"/>
          <w:szCs w:val="20"/>
        </w:rPr>
        <w:t>-Statická RAM-opak Dynamické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-BoldMT" w:hAnsi="Cambria"/>
          <w:b/>
          <w:bCs/>
          <w:sz w:val="20"/>
          <w:szCs w:val="20"/>
        </w:rPr>
        <w:t>Při provádění obslužného programu přerušeni jsou další přerušeni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MT" w:hAnsi="Cambria"/>
          <w:sz w:val="20"/>
          <w:szCs w:val="20"/>
        </w:rPr>
        <w:t>-povolena nebo zakázána v závislosti na konkrétním obslužném programu</w:t>
        <w:br/>
      </w:r>
      <w:r>
        <w:rPr>
          <w:rFonts w:ascii="Cambria" w:cs="Arial-BoldMT" w:hAnsi="Cambria"/>
          <w:b/>
          <w:bCs/>
          <w:sz w:val="20"/>
          <w:szCs w:val="20"/>
        </w:rPr>
        <w:t xml:space="preserve">Statická paměť RAM udrží obsah </w:t>
      </w:r>
      <w:r>
        <w:rPr>
          <w:rFonts w:ascii="Cambria" w:cs="ArialMT" w:hAnsi="Cambria"/>
          <w:sz w:val="20"/>
          <w:szCs w:val="20"/>
        </w:rPr>
        <w:t>-jen při připojeném napájecím napětí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-BoldMT" w:hAnsi="Cambria"/>
          <w:b/>
          <w:bCs/>
          <w:sz w:val="20"/>
          <w:szCs w:val="20"/>
        </w:rPr>
        <w:t>Jak dlouhá adresa je zapotřebí k adresování paměti o kapacitě 32kbyte?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MT" w:hAnsi="Cambria"/>
          <w:sz w:val="20"/>
          <w:szCs w:val="20"/>
        </w:rPr>
        <w:t xml:space="preserve">-32*1024=32 768, 32 768/8=4096, 4096= 2^12 výsledek </w:t>
      </w:r>
      <w:r>
        <w:rPr>
          <w:rFonts w:ascii="Cambria" w:cs="Arial-BoldMT" w:hAnsi="Cambria"/>
          <w:b/>
          <w:bCs/>
          <w:sz w:val="20"/>
          <w:szCs w:val="20"/>
        </w:rPr>
        <w:t>12</w:t>
        <w:br/>
        <w:t xml:space="preserve">Každá buňka dynamické paměti RAM se musí zotavovat přibližně </w:t>
      </w:r>
      <w:r>
        <w:rPr>
          <w:rFonts w:ascii="Cambria" w:cs="ArialMT" w:hAnsi="Cambria"/>
          <w:b/>
          <w:bCs/>
          <w:sz w:val="20"/>
          <w:szCs w:val="20"/>
        </w:rPr>
        <w:t>po -10ms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-BoldMT" w:hAnsi="Cambria"/>
          <w:b/>
          <w:bCs/>
          <w:sz w:val="20"/>
          <w:szCs w:val="20"/>
        </w:rPr>
        <w:t>Které z následujících důvodů vedou k tomu ze se paměť fflash nepoužívá jako hlavni operační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MT" w:hAnsi="Cambria"/>
          <w:sz w:val="20"/>
          <w:szCs w:val="20"/>
        </w:rPr>
        <w:t>paměť počítače - omezeny počet povolených zápisů, (možná i menší rychlost oproti RAM) Pro které typy přenosu je nejméně vhodné použití přerušeni po každém znaku - velmi rychle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MT" w:hAnsi="Cambria"/>
          <w:sz w:val="20"/>
          <w:szCs w:val="20"/>
        </w:rPr>
        <w:t>přenosy</w:t>
        <w:br/>
      </w:r>
      <w:r>
        <w:rPr>
          <w:rFonts w:ascii="Cambria" w:cs="Arial-BoldMT" w:hAnsi="Cambria"/>
          <w:sz w:val="20"/>
          <w:szCs w:val="20"/>
        </w:rPr>
        <w:br/>
      </w:r>
      <w:r>
        <w:rPr>
          <w:rFonts w:ascii="Cambria" w:cs="Arial-BoldMT" w:hAnsi="Cambria"/>
          <w:b/>
          <w:sz w:val="20"/>
          <w:szCs w:val="20"/>
        </w:rPr>
        <w:t>Převody mezi soustavami:</w:t>
      </w:r>
    </w:p>
    <w:p>
      <w:pPr>
        <w:pStyle w:val="style0"/>
      </w:pPr>
      <w:r>
        <w:rPr>
          <w:rFonts w:ascii="Cambria" w:hAnsi="Cambria"/>
          <w:b/>
          <w:sz w:val="20"/>
          <w:szCs w:val="20"/>
        </w:rPr>
        <w:t>Přímý kód</w:t>
      </w:r>
      <w:r>
        <w:rPr>
          <w:rFonts w:ascii="Cambria" w:hAnsi="Cambria"/>
          <w:sz w:val="20"/>
          <w:szCs w:val="20"/>
        </w:rPr>
        <w:t xml:space="preserve"> - binární kód; </w:t>
      </w:r>
      <w:r>
        <w:rPr>
          <w:rFonts w:ascii="Cambria" w:hAnsi="Cambria"/>
          <w:b/>
          <w:sz w:val="20"/>
          <w:szCs w:val="20"/>
        </w:rPr>
        <w:t>Přímý se znaménkem</w:t>
      </w:r>
      <w:r>
        <w:rPr>
          <w:rFonts w:ascii="Cambria" w:hAnsi="Cambria"/>
          <w:sz w:val="20"/>
          <w:szCs w:val="20"/>
        </w:rPr>
        <w:t xml:space="preserve"> – první bit znaménkový</w:t>
        <w:br/>
      </w:r>
      <w:r>
        <w:rPr>
          <w:rFonts w:ascii="Cambria" w:hAnsi="Cambria"/>
          <w:b/>
          <w:sz w:val="20"/>
          <w:szCs w:val="20"/>
        </w:rPr>
        <w:t>Doplňkový kód</w:t>
      </w:r>
      <w:r>
        <w:rPr>
          <w:rFonts w:ascii="Cambria" w:hAnsi="Cambria"/>
          <w:sz w:val="20"/>
          <w:szCs w:val="20"/>
        </w:rPr>
        <w:t xml:space="preserve"> – </w:t>
      </w:r>
      <w:r>
        <w:rPr>
          <w:rFonts w:ascii="Cambria" w:hAnsi="Cambria"/>
          <w:b/>
          <w:sz w:val="20"/>
          <w:szCs w:val="20"/>
        </w:rPr>
        <w:t>+</w:t>
      </w:r>
      <w:r>
        <w:rPr>
          <w:rFonts w:ascii="Cambria" w:hAnsi="Cambria"/>
          <w:sz w:val="20"/>
          <w:szCs w:val="20"/>
        </w:rPr>
        <w:t xml:space="preserve"> - stejný jako binární  </w:t>
      </w:r>
      <w:r>
        <w:rPr>
          <w:rFonts w:ascii="Cambria" w:hAnsi="Cambria"/>
          <w:b/>
          <w:sz w:val="20"/>
          <w:szCs w:val="20"/>
        </w:rPr>
        <w:t xml:space="preserve">- - </w:t>
      </w:r>
      <w:r>
        <w:rPr>
          <w:rFonts w:ascii="Cambria" w:hAnsi="Cambria"/>
          <w:sz w:val="20"/>
          <w:szCs w:val="20"/>
        </w:rPr>
        <w:t>na 16bitů – 2</w:t>
      </w:r>
      <w:r>
        <w:rPr>
          <w:rFonts w:ascii="Cambria" w:hAnsi="Cambria"/>
          <w:sz w:val="20"/>
          <w:szCs w:val="20"/>
          <w:vertAlign w:val="superscript"/>
        </w:rPr>
        <w:t>16</w:t>
      </w:r>
      <w:r>
        <w:rPr>
          <w:rFonts w:ascii="Cambria" w:hAnsi="Cambria"/>
          <w:sz w:val="20"/>
          <w:szCs w:val="20"/>
        </w:rPr>
        <w:t>-1-hledané číslo +1</w:t>
        <w:br/>
      </w:r>
      <w:r>
        <w:rPr>
          <w:rFonts w:ascii="Cambria" w:hAnsi="Cambria"/>
          <w:b/>
          <w:sz w:val="20"/>
          <w:szCs w:val="20"/>
        </w:rPr>
        <w:t xml:space="preserve">Kód s posunutou nulou </w:t>
      </w:r>
      <w:r>
        <w:rPr>
          <w:rFonts w:ascii="Cambria" w:hAnsi="Cambria"/>
          <w:sz w:val="20"/>
          <w:szCs w:val="20"/>
        </w:rPr>
        <w:t>- na 8bitů – nula = 2</w:t>
      </w:r>
      <w:r>
        <w:rPr>
          <w:rFonts w:ascii="Cambria" w:hAnsi="Cambria"/>
          <w:sz w:val="20"/>
          <w:szCs w:val="20"/>
          <w:vertAlign w:val="superscript"/>
        </w:rPr>
        <w:t>7</w:t>
      </w:r>
      <w:r>
        <w:rPr>
          <w:rFonts w:ascii="Cambria" w:hAnsi="Cambria"/>
          <w:sz w:val="20"/>
          <w:szCs w:val="20"/>
        </w:rPr>
        <w:t>-1</w:t>
        <w:br/>
      </w:r>
      <w:r>
        <w:rPr>
          <w:rFonts w:ascii="Cambria" w:hAnsi="Cambria"/>
          <w:b/>
          <w:sz w:val="20"/>
          <w:szCs w:val="20"/>
        </w:rPr>
        <w:t>Pohyblivá řádová čárka</w:t>
      </w:r>
      <w:r>
        <w:rPr>
          <w:rFonts w:ascii="Cambria" w:hAnsi="Cambria"/>
          <w:sz w:val="20"/>
          <w:szCs w:val="20"/>
        </w:rPr>
        <w:t xml:space="preserve"> - znaménko + 8bitů exponent (posunutá nula) + mantisa (bez první jedničky)</w:t>
        <w:br/>
      </w:r>
      <w:r>
        <w:rPr>
          <w:rFonts w:ascii="Cambria" w:hAnsi="Cambria"/>
          <w:b/>
          <w:sz w:val="20"/>
          <w:szCs w:val="20"/>
        </w:rPr>
        <w:t>BCD kód</w:t>
      </w:r>
      <w:r>
        <w:rPr>
          <w:rFonts w:ascii="Cambria" w:hAnsi="Cambria"/>
          <w:sz w:val="20"/>
          <w:szCs w:val="20"/>
        </w:rPr>
        <w:t xml:space="preserve"> - číslice – 4bity, korekce +- 0110(6)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-BoldMT" w:hAnsi="Cambria"/>
          <w:b/>
          <w:sz w:val="20"/>
          <w:szCs w:val="20"/>
        </w:rPr>
        <w:t>DMA přenos</w:t>
      </w:r>
      <w:r>
        <w:rPr>
          <w:rFonts w:ascii="Cambria" w:cs="Arial-BoldMT" w:hAnsi="Cambria"/>
          <w:sz w:val="20"/>
          <w:szCs w:val="20"/>
        </w:rPr>
        <w:t>:Datový registr V/V je plný;V/V generuje DRQ; DMA řadič generuje BREQ; Procesor dokončí sběrnicový cykl, odpojí  se od sběrnice, aktivuje BUSACK;DMA aktivuje DACK a vysílá na sběrnici adresu a povel „zápis“;V/V řadič vysílá na datovou sběrnici obsah datového registru; V/V řadič zruší DRQ; DMA řadič BREQ a DACK, přestane vysílat adresu a povel „zápis“. Registr adresy se inkrementuje, registr délky se dekrementuje; CPU zruší BUSACK;CPU se připojí na sběrnici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Cambria" w:cs="Arial-BoldMT" w:hAnsi="Cambria"/>
          <w:sz w:val="20"/>
          <w:szCs w:val="20"/>
        </w:rPr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Dynamická paměť RAM udrží obsah za předpokladu?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 je připojeno napájecí napětí a paměťové buňky jsou periodicky zotavovány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Které z uvedených pamětí udrží obsah i bez připojeného napájecího napětí?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 </w:t>
      </w:r>
      <w:r>
        <w:rPr>
          <w:rFonts w:ascii="Cambria" w:cs="Arial" w:hAnsi="Cambria"/>
          <w:color w:val="000000"/>
          <w:sz w:val="20"/>
          <w:szCs w:val="20"/>
        </w:rPr>
        <w:t>- EEPROM, Flash, EPROM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Ve kterém okamžiku je testován stav vstupního pinu přerušení (INT) a při jeho aktivitě je vyvolán obslužný program? </w:t>
      </w:r>
      <w:r>
        <w:rPr>
          <w:rFonts w:ascii="Cambria" w:cs="Arial" w:hAnsi="Cambria"/>
          <w:b/>
          <w:color w:val="000000"/>
          <w:sz w:val="20"/>
          <w:szCs w:val="20"/>
        </w:rPr>
        <w:t>-</w:t>
      </w:r>
      <w:r>
        <w:rPr>
          <w:rFonts w:ascii="Cambria" w:cs="Arial" w:hAnsi="Cambria"/>
          <w:color w:val="000000"/>
          <w:sz w:val="20"/>
          <w:szCs w:val="20"/>
        </w:rPr>
        <w:t xml:space="preserve"> po dokončení instrukce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Maskovatelné přerušení lze povolit nebo zakázat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-programově instrukcemi „Enable Interrupt“ EI a „Disable Interrupt“ DI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Pro které typy přenosu je především vhodné použít DMA řadiče? </w:t>
      </w:r>
      <w:r>
        <w:rPr>
          <w:rFonts w:ascii="Cambria" w:cs="Arial" w:hAnsi="Cambria"/>
          <w:color w:val="000000"/>
          <w:sz w:val="20"/>
          <w:szCs w:val="20"/>
        </w:rPr>
        <w:t>- blokové přenosy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Vnitřní paměť dat mikrokontroléru základní rady I8051 má celkovou kapacitu </w:t>
      </w:r>
      <w:r>
        <w:rPr>
          <w:rFonts w:ascii="Cambria" w:cs="Arial" w:hAnsi="Cambria"/>
          <w:color w:val="000000"/>
          <w:sz w:val="20"/>
          <w:szCs w:val="20"/>
        </w:rPr>
        <w:t>-128 Byte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Dynamické paměti RAM mají kromě jiných vlastností i některé z následujících: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-možnost automatického zotavení dat……., vysokou rychlost – nejvyšší z dostupných typů paměti, vnitřního čítače adres zotavení, možnost rychlého stránkového čtení dat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Kolik paměťových obvodů o kapacitě 8k x 4bity je zapotřebí k sestavení paměti 16kx16bitu </w:t>
      </w:r>
      <w:r>
        <w:rPr>
          <w:rFonts w:ascii="Cambria" w:cs="Arial" w:hAnsi="Cambria"/>
          <w:color w:val="000000"/>
          <w:sz w:val="20"/>
          <w:szCs w:val="20"/>
        </w:rPr>
        <w:t>-8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Kolik paměťových obvodů o kapacitě 8k x 4bity je zapotřebí k sestavení paměti 32kx16bitu </w:t>
      </w:r>
      <w:r>
        <w:rPr>
          <w:rFonts w:ascii="Cambria" w:cs="Arial" w:hAnsi="Cambria"/>
          <w:color w:val="000000"/>
          <w:sz w:val="20"/>
          <w:szCs w:val="20"/>
        </w:rPr>
        <w:t>-16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Ochranu dat pomocí bateriového zálohování napájecího napětí je vhodné provádět především u paměti následujícího typu </w:t>
      </w:r>
      <w:r>
        <w:rPr>
          <w:rFonts w:ascii="Cambria" w:cs="Arial" w:hAnsi="Cambria"/>
          <w:color w:val="000000"/>
          <w:sz w:val="20"/>
          <w:szCs w:val="20"/>
        </w:rPr>
        <w:t>- statických pamětí CMOS RAM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Při probíhajícím DMA přenosu musí být procesor </w:t>
      </w:r>
      <w:r>
        <w:rPr>
          <w:rFonts w:ascii="Cambria" w:cs="Arial" w:hAnsi="Cambria"/>
          <w:color w:val="000000"/>
          <w:sz w:val="20"/>
          <w:szCs w:val="20"/>
        </w:rPr>
        <w:t>-odpojen od sběrnice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Při návratu z obslužného programu přerušení se návratová adresa určí: </w:t>
      </w:r>
      <w:r>
        <w:rPr>
          <w:rFonts w:ascii="Cambria" w:cs="Arial" w:hAnsi="Cambria"/>
          <w:color w:val="000000"/>
          <w:sz w:val="20"/>
          <w:szCs w:val="20"/>
        </w:rPr>
        <w:t>-přečte se z vrcholu zásobníku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Jednotlivé bity v příkazovém registru (flagy) se používají </w:t>
      </w:r>
      <w:r>
        <w:rPr>
          <w:rFonts w:ascii="Cambria" w:cs="Arial" w:hAnsi="Cambria"/>
          <w:color w:val="000000"/>
          <w:sz w:val="20"/>
          <w:szCs w:val="20"/>
        </w:rPr>
        <w:t>-k větveni programu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Paměti EPROM </w:t>
      </w:r>
      <w:r>
        <w:rPr>
          <w:rFonts w:ascii="Cambria" w:cs="Arial" w:hAnsi="Cambria"/>
          <w:color w:val="000000"/>
          <w:sz w:val="20"/>
          <w:szCs w:val="20"/>
        </w:rPr>
        <w:t>-lze po naprogramování vymazat UV zářením a znovu naprogr. - celkem cca 100x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Jakou kapacitu (počet bytů) má paměť ROM, která je adresována 8 adresními vodiči? </w:t>
      </w:r>
      <w:r>
        <w:rPr>
          <w:rFonts w:ascii="Cambria" w:cs="Arial" w:hAnsi="Cambria"/>
          <w:color w:val="000000"/>
          <w:sz w:val="20"/>
          <w:szCs w:val="20"/>
        </w:rPr>
        <w:t>-256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Z80 CPU má šířku adresní sběrnice 16 bitu. Paměť o větší kapacitě než 64kB k tomuto procesoru: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-lze připojit pomoci mapováni – potřebné další adresní vodiče lze ovládat např:pom. paralelního portu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Napište názvy alespoň 4 různých cyklu, které lze aplikovat dynamické paměť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-čtecí, zápisový, cykl read-write, zotavovací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Následující tabulka porovnává vlastnosti statických a dyn</w:t>
      </w:r>
      <w:r>
        <w:rPr>
          <w:rFonts w:ascii="Cambria" w:cs="Arial" w:hAnsi="Cambria"/>
          <w:b/>
          <w:color w:val="000000"/>
          <w:sz w:val="20"/>
          <w:szCs w:val="20"/>
        </w:rPr>
        <w:t>amických</w:t>
      </w:r>
      <w:r>
        <w:rPr>
          <w:rFonts w:ascii="Cambria" w:cs="Arial" w:hAnsi="Cambria"/>
          <w:b/>
          <w:color w:val="000000"/>
          <w:sz w:val="20"/>
          <w:szCs w:val="20"/>
        </w:rPr>
        <w:t xml:space="preserve"> pamětí……….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-Dynamická RAM –</w:t>
      </w:r>
      <w:r>
        <w:rPr>
          <w:rFonts w:ascii="Cambria" w:cs="Arial" w:hAnsi="Cambria"/>
          <w:color w:val="000000"/>
          <w:sz w:val="20"/>
          <w:szCs w:val="20"/>
        </w:rPr>
        <w:t>nízká</w:t>
      </w:r>
      <w:r>
        <w:rPr>
          <w:rFonts w:ascii="Cambria" w:cs="Arial" w:hAnsi="Cambria"/>
          <w:color w:val="000000"/>
          <w:sz w:val="20"/>
          <w:szCs w:val="20"/>
        </w:rPr>
        <w:t xml:space="preserve"> cena, velká kapacita, nízká rychlost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-Statická RAM-opak Dynamické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Při provádění obslužného programu přerušeni jsou další přerušeni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-povolena nebo zakázaná v závislosti na konkrétním obslužném programu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Ve kterém okamžiku je testován stav signálu „zadost o uvolněni sběrnice“ BREQ a při jeho aktivitě je sběrnice uvolněna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-po každém dokončeném strojovém cyklu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Při současné aktivitě několika žádosti o přerušeni je nejprve obsloužen obvod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-jehož přerušení má největší prioritu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Připojení vnější paměti k mikrokontroléru základní řady I8051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-je možné s využitím paralelních portu pro přenos adresy a dat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Statické paměti CMOS mají kromě jiných vlastnosti i některé z </w:t>
      </w:r>
      <w:r>
        <w:rPr>
          <w:rFonts w:ascii="Cambria" w:cs="Arial" w:hAnsi="Cambria"/>
          <w:b/>
          <w:color w:val="000000"/>
          <w:sz w:val="20"/>
          <w:szCs w:val="20"/>
        </w:rPr>
        <w:t>následujících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-velmi malou spotřebu v klidovém stavu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Registr SP v procesoru obsahuje </w:t>
      </w:r>
      <w:r>
        <w:rPr>
          <w:rFonts w:ascii="Cambria" w:cs="Arial" w:hAnsi="Cambria"/>
          <w:color w:val="000000"/>
          <w:sz w:val="20"/>
          <w:szCs w:val="20"/>
        </w:rPr>
        <w:t>-adresu vrcholu zásobníku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Statická paměť RAM udrží obsah -jen při </w:t>
      </w:r>
      <w:r>
        <w:rPr>
          <w:rFonts w:ascii="Cambria" w:cs="Arial" w:hAnsi="Cambria"/>
          <w:color w:val="000000"/>
          <w:sz w:val="20"/>
          <w:szCs w:val="20"/>
        </w:rPr>
        <w:t>připojeném napájecím napětí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Jak dlouhá adresa je zapotřebí k adresovaní paměti o kapacitě 32kbyte?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-32*1024=32 768, 32 768/8=4096, 4096= 2</w:t>
      </w:r>
      <w:r>
        <w:rPr>
          <w:rFonts w:ascii="Cambria" w:cs="Arial" w:hAnsi="Cambria"/>
          <w:color w:val="000000"/>
          <w:sz w:val="20"/>
          <w:szCs w:val="20"/>
          <w:lang w:val="en-US"/>
        </w:rPr>
        <w:t xml:space="preserve">^12 výsledek </w:t>
      </w:r>
      <w:r>
        <w:rPr>
          <w:rFonts w:ascii="Cambria" w:cs="Arial" w:hAnsi="Cambria"/>
          <w:b/>
          <w:color w:val="000000"/>
          <w:sz w:val="20"/>
          <w:szCs w:val="20"/>
          <w:lang w:val="en-US"/>
        </w:rPr>
        <w:t>12</w:t>
      </w:r>
    </w:p>
    <w:p>
      <w:pPr>
        <w:pStyle w:val="style0"/>
        <w:spacing w:after="0" w:before="0"/>
        <w:contextualSpacing w:val="false"/>
      </w:pPr>
      <w:r>
        <w:rPr>
          <w:rFonts w:ascii="Cambria" w:cs="Arial" w:eastAsia="Arial" w:hAnsi="Cambria"/>
          <w:b/>
          <w:color w:val="000000"/>
          <w:sz w:val="20"/>
          <w:szCs w:val="20"/>
        </w:rPr>
        <w:t xml:space="preserve"> </w:t>
      </w:r>
      <w:r>
        <w:rPr>
          <w:rFonts w:ascii="Cambria" w:cs="Arial" w:hAnsi="Cambria"/>
          <w:b/>
          <w:color w:val="000000"/>
          <w:sz w:val="20"/>
          <w:szCs w:val="20"/>
        </w:rPr>
        <w:t>Každá buňka dynamické paměti RAM se musí zotavovat přibližně po -10ms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Nemaskovatelné přerušení lze povolit nebo zakázat -nelze je zakázat žádným způsobem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Které z </w:t>
      </w:r>
      <w:r>
        <w:rPr>
          <w:rFonts w:ascii="Cambria" w:cs="Arial" w:hAnsi="Cambria"/>
          <w:color w:val="000000"/>
          <w:sz w:val="20"/>
          <w:szCs w:val="20"/>
        </w:rPr>
        <w:t>následujících</w:t>
      </w:r>
      <w:r>
        <w:rPr>
          <w:rFonts w:ascii="Cambria" w:cs="Arial" w:hAnsi="Cambria"/>
          <w:color w:val="000000"/>
          <w:sz w:val="20"/>
          <w:szCs w:val="20"/>
        </w:rPr>
        <w:t xml:space="preserve"> důvodů vedou k tomu ze se paměť flash nepoužívá jako hlavni operační paměť počítače - omezeny počet povolených zápisů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Pro které typy přenosu je nejméně vhodné použití přerušeni po každém znaku </w:t>
      </w:r>
      <w:r>
        <w:rPr>
          <w:rFonts w:ascii="Cambria" w:cs="Arial" w:hAnsi="Cambria"/>
          <w:color w:val="000000"/>
          <w:sz w:val="20"/>
          <w:szCs w:val="20"/>
        </w:rPr>
        <w:t>-velmi rychle přenosy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 xml:space="preserve">V jakem stavu (z elektrického hlediska) jsou adresní piny procesoru, který na signál BREQ již odpověděl signálem BUSACK? </w:t>
      </w:r>
      <w:r>
        <w:rPr>
          <w:rFonts w:ascii="Cambria" w:cs="Arial" w:hAnsi="Cambria"/>
          <w:color w:val="000000"/>
          <w:sz w:val="20"/>
          <w:szCs w:val="20"/>
        </w:rPr>
        <w:t>-HiZ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Jakými základními typy periferních obvodu jsou obvykle vybaveny mikrokontroléry?</w:t>
      </w:r>
    </w:p>
    <w:p>
      <w:pPr>
        <w:pStyle w:val="style0"/>
        <w:spacing w:after="0" w:before="0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-čítače,comparatory, řadiče DMA, řadiče IRQ(prerušení), paralelní port, porty pro řízení sběrnice</w:t>
      </w:r>
    </w:p>
    <w:p>
      <w:pPr>
        <w:pStyle w:val="style0"/>
        <w:autoSpaceDE w:val="false"/>
        <w:spacing w:after="0" w:before="0"/>
        <w:contextualSpacing w:val="false"/>
      </w:pPr>
      <w:r>
        <w:rPr>
          <w:rFonts w:ascii="Cambria" w:cs="Arial" w:hAnsi="Cambria"/>
          <w:b/>
          <w:color w:val="000000"/>
          <w:sz w:val="20"/>
          <w:szCs w:val="20"/>
        </w:rPr>
        <w:t>Pro které typy přenosu je především vhodná obsluha s využitím přerušení?</w:t>
      </w:r>
    </w:p>
    <w:p>
      <w:pPr>
        <w:pStyle w:val="style0"/>
        <w:autoSpaceDE w:val="false"/>
        <w:spacing w:after="0" w:before="0" w:line="100" w:lineRule="atLeast"/>
        <w:contextualSpacing w:val="false"/>
      </w:pPr>
      <w:r>
        <w:rPr>
          <w:rFonts w:ascii="Cambria" w:cs="Arial" w:hAnsi="Cambria"/>
          <w:color w:val="000000"/>
          <w:sz w:val="20"/>
          <w:szCs w:val="20"/>
        </w:rPr>
        <w:t>Přenos po jednotlivých znacích</w:t>
      </w:r>
    </w:p>
    <w:sectPr>
      <w:headerReference r:id="rId2" w:type="default"/>
      <w:type w:val="nextPage"/>
      <w:pgSz w:h="16838" w:w="11906"/>
      <w:pgMar w:bottom="1058" w:footer="0" w:gutter="0" w:header="630" w:left="1417" w:right="1417" w:top="1215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Cambria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</w:pPr>
    <w:r>
      <w:rPr/>
      <w:t>KIV/POT – teorie ke zkoušce</w:t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Výchozí sty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cs-CZ"/>
    </w:rPr>
  </w:style>
  <w:style w:styleId="style1" w:type="paragraph">
    <w:name w:val="Nadpis 1"/>
    <w:basedOn w:val="style17"/>
    <w:next w:val="style1"/>
    <w:pPr/>
    <w:rPr/>
  </w:style>
  <w:style w:styleId="style2" w:type="paragraph">
    <w:name w:val="Nadpis 2"/>
    <w:basedOn w:val="style17"/>
    <w:next w:val="style2"/>
    <w:pPr/>
    <w:rPr/>
  </w:style>
  <w:style w:styleId="style3" w:type="paragraph">
    <w:name w:val="Nadpis 3"/>
    <w:basedOn w:val="style17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Text bubliny Char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Nadpis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Tělo textu"/>
    <w:basedOn w:val="style0"/>
    <w:next w:val="style18"/>
    <w:pPr>
      <w:spacing w:after="120" w:before="0"/>
      <w:contextualSpacing w:val="false"/>
    </w:pPr>
    <w:rPr/>
  </w:style>
  <w:style w:styleId="style19" w:type="paragraph">
    <w:name w:val="Seznam"/>
    <w:basedOn w:val="style18"/>
    <w:next w:val="style19"/>
    <w:pPr/>
    <w:rPr>
      <w:rFonts w:cs="Mangal"/>
    </w:rPr>
  </w:style>
  <w:style w:styleId="style20" w:type="paragraph">
    <w:name w:val="Popisek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Rejstřík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3" w:type="paragraph">
    <w:name w:val="Záhlaví"/>
    <w:basedOn w:val="style0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LibreOffice/4.0.2.2$Windows_x86 LibreOffice_project/4c82dcdd6efcd48b1d8bba66bfe1989deee49c3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2007-05-28T11:34:00.00Z</dcterms:created>
  <dc:creator>aaa</dc:creator>
  <cp:lastModifiedBy>aaa</cp:lastModifiedBy>
  <dcterms:modified xsi:type="dcterms:W3CDTF">2007-05-28T13:19:00.00Z</dcterms:modified>
  <cp:revision>4</cp:revision>
</cp:coreProperties>
</file>